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начались обсуждения двух важнейших направлений по развитию конкуренции на рынке финансовых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августа 2018, 12:32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Работа ведется в рамках межведомственной рабочей группы и направлена на реализацию Национального плана развития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площадке антимонопольного ведомства состоялись заседания сразу двух подгрупп Рабочей группы по развитию конкуренции на рынке финансовых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подгруппы по вопросам деятельности инфраструктурных организаций финансового рынка эксперты обсудили предложения ФАС России по внесению изменений в нормативную базу, предполагающих новый порядок формирования комитета пользователей услуг центрального депозитария.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предложения предусматривают введение ограничений на включение в состав этого комитета пользователей услуг, которые аффилированы с членами совета директоров центрального депозитария, и создание условий для обеспечения представительства в комитете разных по объему совершаемых операций групп пользователей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меры позволят учесть интересы всех участников рынка при формировании тарифной политики центрального депозитария.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проведения заседания подгруппы все вынесенные на обсуждение предложения ФАС России были концептуально поддержаны, обсуждены и доработаны конкретные изменения в нормативные акты, регулирующие деятельность комитета пользователей указанной инфраструктурной организации финансового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подгруппы по выработке мер по снижению степени влияния государства на рыночные отношения в сфере оказания финансовых услуг были определены ключевые для последующей проработки вопросы, связанные с выработкой политики допустимого участия государства в уставном капитале финансовых организаций (прямого или косвенного приобретения или долгосрочного удержания государством акций (долей в уставном капитале) финансовых организаций).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одной из основных задач Национального плана развития конкуренции в России на 2018 – 2020 гг. является снижение доли государственного участия в конкурентных сферах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 подгрупп Рабочей группы продолжится в соответствии с запланированным графиком и по ее окончании результаты будут вынесены на рассмотрение Рабочей группы.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«Вопросы, вынесенные на рассмотрение подгрупп, предусмотрены Национальным планом развития конкуренции к реализации в ближайшие три года и являются ключевыми для финансового рынка. В первом случае это связано с ролью и исключительным положением центрального депозитария на рынке ценных бумаг, которое обуславливает необходимость создания реально работающих фильтров для принимаемых им решений по тарифам и в первую очередь в лице пользователей его услуг, не аффилированных с членами его совета директоров. Во втором случае важность мероприятия объясняется ускорением темпов огосударствления финансового рынка и связанного с этим ухудшением состояния конкурентной среды. Решение этой проблемы требует целого комплекса мер, которые уже были обсуждены с регуляторами финансового рынка и, в том числе включают ограничение приобретения государством и контролируемыми им лицами акций и долей в уставных капиталах финансовых организаций»,</w:t>
      </w:r>
      <w:r>
        <w:t xml:space="preserve"> - подчеркнула заместитель начальника Управления контроля финансовых рынков ФАС России Лилия Беляева, подводя итоги заседаний.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Рабочая группа по развитию конкуренции на рынке финансовых услуг сформирована как постоянно действующий межведомственный рабочий орган, который призван анализировать актуальные проблемы развития конкуренции на финансовых рынках и вырабатывать меры по их решению. В ее состав, помимо представителей Службы, на данный момент также входят представители Банка России, Минфина России, Минэкономразвития России, Комитета Совета Федерации по бюджету и финансовым рынкам.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мае 2018 года Рабочая группа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определила
        </w:t>
        </w:r>
      </w:hyperlink>
      <w:r>
        <w:rPr>
          <w:i/>
        </w:rPr>
        <w:t xml:space="preserve"> приоритетные направления своей деятельности и необходимость формирования исходя из этих направлений соответствующих подгрупп для проработки поставленных задач.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93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