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Суд: «Почта Банк» обязан выплатить штраф в 300 тысяч рублей за ненадлежащую рекламу кредитных услуг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августа 2018, 12:00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Условия кредита, влияющие на его стоимость и возможность получения, были размещены в нижней части ролика невоспринимаемым шрифтом</w:t>
      </w:r>
      <w:r>
        <w:br/>
      </w:r>
      <w:r>
        <w:br/>
      </w:r>
      <w:r>
        <w:t xml:space="preserve">
Напомним, речь идет о рекламе банка «Почта Банк», распространявшейся в январе-октябре 2017 года на федеральных телеканалах. С претензией к рекламе банка в ФАС России обратился гражданин.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признала рекламу финансовых услуг (кредита) банка «...Кредит наличными 12,9%» ненадлежащей и нарушающей Закон о рекламе, поскольку в ней отсутствовала информация обо всех условиях, влияющих на стоимость кредита для заёмщика.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показал анализ ролика, привлекательная для потребителя информация о величине процентной ставки по кредиту 12,9% годовых сообщается в нем крупным шрифтом.</w:t>
      </w:r>
      <w:r>
        <w:br/>
      </w:r>
      <w:r>
        <w:t xml:space="preserve">
При этом сноски, которые сообщают об иных условиях, влияющих на стоимость кредита и возможность его получения, размещены в нижней части ролика. Однако форма и время размещения текста сноски не позволяют потребителям воспринять этот текст в отличие от информации о процентной ставки по кредиту. Соответственно, потребитель не получает всю необходимую для осознанного выбора информацию обо всех условиях кредита, влияющих и определяющих его стоимость.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ПАО «Почта Банк» было привлечено к административной ответственности и выдано предписание об устранении выявленных нарушений.</w:t>
      </w:r>
      <w:r>
        <w:br/>
      </w:r>
      <w:r>
        <w:t xml:space="preserve">
Не согласившись с решением ФАС России в части назначения штрафа в размере 300 тысяч рублей, организация обратилась в суд. Однако Арбитражный суд г. Москвы отказал банку в удовлетворении заявленных требований, поддержав решение ФАС России в полном объеме.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