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картели являются катастрофой для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2018,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Активное внимание со стороны правоохранительных органов к антиконкурентным соглашениям может помочь остановить картелизацию многих отечественных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Взаимодействие с правоохранительными органами за последний период несомненно стало лучше. Мы пришли к общему знаменателю по многим вопросам. Появились реальные уголовные дела за создание картелей с хорошей судебной перспективой</w:t>
      </w:r>
      <w:r>
        <w:t xml:space="preserve">», - заявил на региональном семинаре-совещании в Самаре начальник Управления по борьбе с картелями ФАС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сотрудники Следственного комитета РФ и ФСБ, областной прокуратуры, руководители территориальных органов ФАС России, представители предпринимательского сообщества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напомнил, что основным инструментом по защите антимонопольного законодательства и конкуренции в настоящее время выступает привлечение нарушителей к административной ответственности. По его словам, за последнее время ФАС России назначила на участников сговоров несколько миллиардов рублей административных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направляем достаточно большое количество материалов наших расследований в правоохранительные органы, т.к. по мнению ФАС есть все необходимые основания для возбуждения уголовных дел за создание картеля и участия в нем, - сообщил он. - Если вопросы привлечения к административной ответственности входят в компетенцию ФАС России, то привлечение организаторов картелей к уголовной ответственности – это полномочия правоохранительных органов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указал, что в практике антимонопольного ведомства были случаи, когда после того, как материалы ФАС направлены в правоохранительные органы, то участники рынка, которые были признаны нарушившими Закон о защите конкуренции, начинали действовать на рынке добросовестно и создавали все необходимые условия конкуренции, однако, если уголовное дело по итогам рассмотрения не было возбуждено, эти же хозяйствующие субъекты снова заключали антиконкурентные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начальник Управления по борьбе с картелями обратил внимание руководителей территориальных антимонопольных органов на необходимость проверки формирования начальной (максимальной) цены контракта (НМЦК). Он привел последний пример из практики центрального аппарата ФАС, когда несколько участников рынка договаривались с государственным заказчиком о формировании завышенной НМЦК, а получившуюся разницу в итоге делили между собой.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положительно оценил работу Самарского УФАС России в части расследований сговоров.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территориальный антимонопольный орган установил факты заключения антиконкурентных соглашений ООО «СМТ», ООО «Медсимвол», ООО «ЦЭХ-Здоровье», ООО «ДжиИ Хэлскеа», министерства здравоохранения Самарской области и ГБУЗ «СОКБ им. В.Д. Середавина».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были допущены в ходе подготовки и проведения совместного электронного аукциона, заказчиками которого являлись 23 учреждения здравоохранения Самарской области. Организатором закупки выступило ГБУЗ «СОКБ им. В.Д. Середавина».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Самарским УФАС России было установлено, что целью заключения 4 антиконкурентных соглашений являлось обеспечение победы в аукционе ООО «СМТ». В результате торгов цель противоправных сговоров была достигнута и ООО «СМТ» подписало 23 государственных контракта с лечебными учреждениями на общую сумму более 768 млн руб. За совершенные правонарушения юридические лица были привлечены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решение Самарского УФАС судом первой и апелляционной инстанции признано законным.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были переданы в Следственное Управление Следственного Комитета России по Самарской области, которое возбудило уголовное дело по факту ограничения конкуренции. В настоящее время уголовное дело по обвинению 7 физических лиц по статьям 178, 204 и 286 УК РФ рассматривается в Самарском районном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мероприятия, Андрей Тенишев 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Практика ФАС говорит о хронической картелизации многих отраслей экономики нашей страны, которая имеет характер уголовно наказуемых деяний. В этом плане мы рассчитываем на помощь правоохранительных органов для устранения этой проблемы. Эффективное взаимодействие с правоохранительными органами – залог успешного противодействия картелям и иным антиконкурентным соглашениям</w:t>
      </w:r>
      <w:r>
        <w:t xml:space="preserve">», - заключил начальник Управления по борьбе с картелями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