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губернатора Челябинской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2018, 14:39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о сговоре на торгах при проведении аукционов на право заключения государственных контрактов на выполнение ремонта автомобильных дорог Челябинской области в отношении губернатора Челябинской области, Министерства дорожного хозяйства и транспорта Челябинской области и АО «Южуралмост».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Нарушения антимонопольного законодательства выявлены при проведении 29 аукционов на общую сумму свыше 8 миллиардов рублей. Во всех них победителем стало АО «Южуралмост». Лоты при проведении аукционов на протяжении длительного времени укрупнялись с целью ограничения конкуренции, а заявки иных компаний отклонялись по основаниям, не предусмотренным законодательством о контрактной системе. Кроме того, ряд контрактов был заключен несмотря на имеющееся предписание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начальная максимальная цена контракта снижалась не более, чем на 1,5% и победа в торгах обеспечивалась участнику антиконкурентного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«Декартелизация сферы дорожного строительства – одно из поручений Президента России, закрепленных в Национальном плане развития конкуренции. Федеральная антимонопольная служба при поддержке правоохранительных органов методично и последовательно работает над реализацией этого поручения. ФАС России и ее территориальными органами возбуждено более сотни антимонопольных дел о картелях и иных антиконкурентных соглашениях в сфере дорожного строительства. Деятельность картелей охватила 64 субъекта Российской Федерации, незаконно полученные доходы «дорожных» картелей составляют сотни миллиардов рублей», </w:t>
      </w:r>
      <w:r>
        <w:t xml:space="preserve">– заявил статс-секретарь –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«Сфера дорожного строительства в Челябинской области в течение последних нескольких лет была объектом пристального внимания антимонопольной службы. Получив доказательства заключения антиконкурентного соглашения как причины монополизации на указанном рынке, ФАС возбудила дело о нарушении антимонопольного законодательства», </w:t>
      </w:r>
      <w:r>
        <w:t xml:space="preserve">– сообщил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