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 Кабардино-Балкарская Республика будут взаимодействовать в вопросах развития конкуренции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августа 2018, 14:12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Регион ждут социально-экономические преобразования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31 августа 2018 года заместитель руководителя ФАС России Алексей Доценко и Глава Кабардино-Балкарской Республики Юрий Коков подписали соглашение о взаимодействии. Оно предусматривает содействие органов власти региона в вопросах развития конкуренции, внедрение проконкурентных подходов в решении задач социально-экономического развития субъекта.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«Конкуренция, прежде всего, это честные и прозрачные условия работы. Развитие конкуренции - это увеличение ассортимента, снижение цен и повышение качества товаров за счет роста числа компаний и предложений на рынке», - подчеркнул Алексей Доценко.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«Из сорока одного определенных на федеральном уровне социально значимых рынков, Кабардино-Балкария участвует в тридцати трех из них. Мы наращиваем эту работу. Впереди много совместных комплексных задач. Соглашение - серьезный толчок в развитии экономики республики», - подчеркнул Глава КБР.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