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Высшая школа экономики создали Антимонопольный центр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2018, 17:18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 станет межгосударственной платформой для проведения совместных антимонопольных расследований стран БРИКС в отношении глобальных компаний и рынков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центр БРИКС создан в качестве подразделения Института права и развития ВШЭ — Сколково. Его основная миссия заключается в разработке подходов и рекомендаций к политике в области защиты конкуренции, которая отражает интересы экономик стран БРИКС в условиях бурного технологического развития и глобализации.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Необходимость в создании подобного центра для решения концептуальных вопросов в сфере антитраста назрела давно. Теории и практики антимонопольного права развитых стран Запада не соотносятся с проблемами, которые являются ключевыми для стран БРИКС. Это, в первую очередь, вопросы экономического неравенства, защиты публичных интересов, доступа к современным технологиям.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Важнейшей целью новой организации на первом этапе станет формирование и укрепление доверительных связей между антимонопольными сообществами экспертов и практиков стран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Здесь будут работать ученые из разных стран. Центр станет своего рода интеллектуальной, экспертной площадкой для выработки рекомендаций и содействия в проведении нужных конкурентным ведомствам проектов</w:t>
      </w:r>
      <w:r>
        <w:t xml:space="preserve">», - прокомментировала начальник Управления международного экономического сотрудничества ФАС России Леся Давыдова.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настоящий момент Центр делает акцент на академической и экспертной работе, однако наши амбиции – это перевести его в формат международной организации сотрудничества антимонопольных ведомств стран БРИКС. В Центре будет сформирован Научный совет из признанных международных ученых, а также Наблюдательный совет, в который войдут представители антимонопольных ведомств стран БРИКС</w:t>
      </w:r>
      <w:r>
        <w:t xml:space="preserve">», - добавил Алексей Иванов, директор Института права и развития ВШЭ - Сколково, директор Антимонопольного центра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2019 году Россия принимает шестую Конференцию БРИКС, а в 2020 году – председательствует в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Конференция обещает быть очень интересной, масштабной. Она ознаменует десятилетие совместной работы стран БРИКС. Предполагается, что участие в этом мероприятии примут не только представители стран БРИКС, но также ряда стран Западной и Восточной Европы, Азии, Северной и Южной Америки, Африки, государств-участников СНГ и Евразийского экономического союза, влиятельных международных организаций и интеграционных объединений, таких как ОЭСР, ЮНКТАД и ЕС</w:t>
      </w:r>
      <w:r>
        <w:t xml:space="preserve">», - сказала Леся Давыдова.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Формирование качественной платформы для взаимодействия стран БРИКС в антимонопольной сфере позволит конкурентным ведомствам БРИКС еще больше консолидировать работу, направленную на выработку своевременных и современных ответов на вызовы «цифровой экономики».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Создание такой организации станет важным сущностным наполнением председательства России в БРИКС в 2020 году.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