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 – не нарушение, а преступление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12:03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Способы выявления и пресечения антиконкурентных соглашений, вопросы ужесточения уголовной и административной ответственности за такую деятельность обсудили эксперты ФАС России и представители правоохранительных органов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«Выявление, доказывание и пресечение антиконкурентных соглашений» прошел 17 сентября 2018 года в г. Владикавказе. Специалисты Центрального аппарата ФАС России, Северо-Осетинского УФАС России и представители правоохранительных органов обменялись опытом эффективного противодействия картелям.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Владимир Мох выступил с презентацией, в которой озвучил основные принципы стратегии экономической безопасности, проблемы реализации Национального плана развития конкуренции. Участники подробно обсудили Поручение Президента Российской Федерации от 05.08.2017 г. о необходимости обеспечить подготовку и внесение в Государственную Думу Федерального Собрания Российской Федерации проектов федеральных законов, направленных на своевременное выявление и пресечение деятельности картелей, а также на ужесточение уголовной и административной ответственности за такую деятельность.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актуальных вопросах по борьбе с картелями рассказал начальник отдела расследований на товарных рынках Управления по борьбе с картелями ФАС России Михаил Нестеренко.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организации взаимодействия с правоохранительными органами Управления по борьбе с картелями Павел Ремесюк поделился с участниками мероприятия обширной практикой Центрального аппарата по выявлению и пресечению антиконкурентных соглашений. Он привел примеры работы в данном направлении в соседних регионах и отметил важность сотрудничества Федеральной антимонопольной службы с правоохранительными органами с целью жесткого пресечения таких серьезных преступлений как антиконкурентные соглашения и картели.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также выступили представители Северо-Осетинского УФАС России – заместитель руководителя Георгий Кайтуков и ведущий специалист-эксперт отдела защиты конкуренции на товарных рынках Элла Кантемирова. На основе имеющейся в Управлении практики по борьбе с антиконкурентными соглашениями спикеры рассказали о рассмотренных за период 2017-2018 гг. делах.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Состоявшийся обмен опытом практической реализации успешного противодействия картелям обеспечит повышение качества межведомственного взаимодействия в этой сфере и приведет к уменьшению числа картелей, являющихся наиболее серьезным нарушением антимонопольного законодательства</w:t>
      </w:r>
      <w:r>
        <w:t xml:space="preserve">», - отметил руководитель Северо-Осетинского УФАС России Роман Плиев.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