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Редько подписал Соглашение о взаимодействии с Правительством Орловской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2018,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подписан 21 сентября в ходе рабочей встречи с губернатором Орловской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21 декабря 2017 года вступил в силу Указ Президента РФ «Об основных направления государственной политики по развитию конкуренции», утверждающий национальный план развития конкуренции в стране на 2018-2020 годы. Он регламентирует новый формат работы по содействию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«Выполняя указ Владимира Путина, мы должны создать условия, при которых все процедуры, в частности связанные с  госзаказами,  будут максимально открытыми и прозрачными</w:t>
      </w:r>
      <w:r>
        <w:t xml:space="preserve">, - отметил Андрей Клычков. - </w:t>
      </w:r>
      <w:r>
        <w:rPr>
          <w:i/>
        </w:rPr>
        <w:t xml:space="preserve">В этом году в регионе созданы условия, которые позволили многим орловским предприятиям стать участниками  конкурсных процедур на территории области. В результате появились новые рабочие места, открылись возможности для модернизации производств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Губернатор подчеркнул, что Соглашение с ФАС России представляет собой по сути механизм оказания  содействия региону со стороны федерального центра. Подписанным документом определен перечень приоритетов по 33-м направлениям, которые будут реализованы на территории Орловской области до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руковоителя ФАС России Александр Редько подчеркнул, что на Орловщине ведется серьезная работа по развитию здоровой конкуренции. Он обратил внимание на то, что регион имеет достойные показатели по развитию предпринимательства в социальной сфере, в частности, речь об услугах дополнительного образования и медицинских услугах.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[photo_1024]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