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Раскрыт картель на рынке организации детского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2018, 15:31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Санкт-Петербургское УФАС России признало нарушение в действиях АО «Фирма Флоридан», ООО «Воскресенье» и АО «КСП Василеостровского района»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соглашение, которое привело к согласованным действиям при участии в 50-ти закупках по поставке продуктов и по организации горячего питания в петербургских школах и детских садах.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50-ти аукционов: в трех участвовало АО «КСП Василеостровского района» совместно с АО «Фирма Флоридан», в остальных – АО «Фирма Флоридан» совместно с ООО «Воскресенье».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 2015 по 2017 гг. «Фирма Флоридан» и «Воскресенье» заключили контракты на общую сумму более 65,5 млн рублей, после исполнения которых компании получили совокупный доход более 52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Модель поведения организаций сводилась к поддержанию начальной (максимальной) цены контракта*.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проверки антимонопольный орган установил, что: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все три фирмы находятся по одному адресу и торговали на аукционах с одного ip;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ООО «Воскресенье» поставляет продукты питания для «Фирмы Флоридан»;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сотрудники тендерного отдела «Фирмы Флоридан» работают по совместительству в двух других фирмах-участниках соглашения;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единственный акционер «Фирмы Флоридан» - близкий родственник учредителя «Воскресенья».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органа пришла к выводу, что все три компании имели на торгах общую модель поведения, которая обусловлена наличием антиконкурентного соглашения. Действия компаний таким образом преднамеренно исключали конкуренцию и приводили к поддержанию цен**.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14.32 КоАП РФ организациям будет назначен штраф.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пунктом 2 части 1 статьи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Нарушение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