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Дмитрий Васильев: Необходимо своевременно менять правила и регламенты рынка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октября 2018,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сообщил на 17-й Конференции ЭРРА по инвестициям и регулированию энергетики начальник Управления регулирования электроэнергетики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 октября 2018 года в г. Анталья (Турция) состоялась 17-я Конференция ЭРРА по инвестициям и регулированию энергетики.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объединило участников из более чем 35 стран. Основной темой обсуждения стали современные тенденции на энергетических рынках, связанные с формированием механизма потребительского спроса, цифровизацией и развитием глобальных рынков.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условиях активных преобразований энергетических рынков необходимо совершенствовать механизмы государственного регулирования, своевременно менять правила и регламенты рынка»,- </w:t>
      </w:r>
      <w:r>
        <w:t xml:space="preserve">заявил Дмитрий Васильев.</w:t>
      </w:r>
      <w:r>
        <w:rPr>
          <w:i/>
        </w:rPr>
        <w:t xml:space="preserve"> – Одним из таких механизмов является способность со стороны как крупных, так и малых потребителей пользоваться энергией в режиме онлайн в целях сглаживания пиковых потреблений, вследствие чего произойдет снижение цены на рынке».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начальника Управления регулирования электроэнергетики, в России относительно недавно создан механизм управления спросом со стороны крупных потребителей. Его апробация дала положительный результат.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Что касается малых потребителей, спикер сообщил, что в настоящее время прорабатывается концепция агрегаторов спроса, чья роль заключается в создании пула малых потребителей и коллективном управлении их нагрузкой в зависимости от команд системного оператора.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«Однако стоит отметить, что это более сложная система управления и построения надежных отношений, которая требует последующей детальной проработки. В 2019 году планируется принятие соответствующих изменений в этой области», </w:t>
      </w:r>
      <w:r>
        <w:t xml:space="preserve">- подчеркнул Дмитрий Васильев.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[photo_1067]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