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сговоре поставщиков оборудования для криминалистических экспертиз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отменил решение Арбитражного суда г. Москвы по делу в отношении поставщиков криминалистической 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январе 2018 года ФАС России признала ООО «Крим-маркет», ООО «Крим-маркет.ру», ООО «АТ и Ф», ООО «Технокрим», ООО «Кримсервис», ООО «А-Тек», ООО «Эксперт КМ» (группа компаний «Крим-маркет»), ООО «Восточно-европейская управляющая компания», ООО «Интерсервис» (группа компаний «ВЕУК») виновными в заключении и реализации антиконкурентного соглашения с целью поддержания цен на торгах Министерства внутренних дел Российской Федерации и ФБУ Российский федеральный центр судебной экспертизы при Министерстве юстиции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антиконкурентного соглашения выразилась в имитации конкуренции при совместном участии в торгах, а также в отказе от участия в торгах в пользу других участников соглашения. После заключения государственного контракта, компании из группы лиц «Крим-маркет» и ООО «ВЕУК» заключали договоры поставок по ценам почти в два раза ниже НМЦК.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это очень важное решение, когда суд второй инстанции точно определил состав нарушения и поддержал ФАС России, закрепив сложившуюся судебную практику по картелям»,</w:t>
      </w:r>
      <w:r>
        <w:t xml:space="preserve">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