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Наша совместная работа будет способствовать улучшению инвестиционного климата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2018, 10:40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мерах по совершенствованию законодательства рассказал на заседании Экспертного совета по иностранным инвестициям заместитель руководителя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октября 2018 года в ФАС России состоялось первое заседание Экспертного совета по иностранным инвестициям.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 Председатель Экспертного совета, заместитель руководителя ФАС России Андрей Цыганов представил концепцию деятельности созданного Совета, а также рассказал о состоянии и перспективах развития законодательства об иностранных инвестициях.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преодоления барьеров для инвестиций и создания благоприятного инвестиционного климата в России Экспертный совет займется совершенствованием законодательства об иностранных инвестициях, совершенствованием условий для развития МСП (как внутри Российской Федерации, так и выводом на внешние рынки), будет проводить работу, способствующую «разгосударствлению» экономики (речь идет в том числе о конструировании приватизационных сделок).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обратил внимание на Указ Президента Российской Федерации от 21.12.2017 № 618, которым утвержден Национальный план развития конкуренции в Российской Федерации на 2018-2020 гг., и на состоявшийся в апреле 2018 года Государственный совет Российской Федерации, на котором обсуждались вопросы приоритетных направлений деятельности в субъектах Федерации по содействию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«Понятно, что среди этих направлений деятельности субъектов Российской Федерации приоритетную роль играет задача привлечения иностранных инвестиций, в целом частных инвестиций в российскую экономику. Потому что без этого нельзя добиться еще одной очень важной цели – разгосударствления российской экономики, постепенного сокращения той излишней, по мнению многих экспертов и руководства нашей страны, доли государственного сектора, которая сложилась к настоящему времени»</w:t>
      </w:r>
      <w:r>
        <w:t xml:space="preserve">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бы особенно выделил задачу развития конкуренции и привлечения инвестиций на региональном уровне, на уровне субъектов Российской Федерации, в том числе путем устранения административных барьеров и излишних ограничений в движении капитала», - добавил он. - Еще одна важная задача – рост качества этих инвестиций, чтобы вместе с инвестициями в Россию приходили новые технологии, компетенции, без которых в условиях конкуренции выжить нам будет достаточно сложно».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действующем в России законодательстве в отношении иностранных инвесторов замглавы ФАС отметил, что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об иностранных инвестициях показал свою эффективность. Одновременно при его практическом применении время от времени выявляются пробелы правового регулирования, неточности и неопределенности. Ряд положений Закона могут привести к неоднозначному толкованию тех или иных его норм. Поэтому нам необходимо и дальше работать по совершенствованию законодательства и практики его применения. И Экспертный совет по иностранным инвестициям может стать серьезным подспорьем в нашей повседневной работе по совершенствованию положений Закона».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 развития законодательства Андрей Цыганов предложил устранить имеющиеся правовые пробелы в Законе № 57-ФЗ, ввести действенные меры ответственности для недобросовестных инвесторов, осуществляющих сделки, с нарушением Закона № 57-ФЗ, разработать эффективные способы выявления ФАС России фактов незаконного установления контроля иностранным инвестором в отношении стратегических обществ. Предполагается детально обсудить новые законодательные инициативы ФАС России на следующем заседании Экспертного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Меры по развитию реального сектора экономики в субъектах Российской Федерации за счет привлечения иностранных инвестиций и рекомендации по улучшению делового климата регионов представил заместитель начальника Управления контроля иностранных инвестиций Шамиль Шихсаидов.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сообщил, что основными барьерами для инвестиций в основной капитал являются высокие экономические риски, антироссийские санкции, инфляция, бюрократия, коррупционная составляющая.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связи, для привлечения иностранных инвестиций и стабильной работы, по мнению Шамиля Шихсаидова, необходима долгосрочная стратегия работы с инвесторами, принцип информационной открытости и наличие сильных региональных институтов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необходимо создать беспрецедентные условия для инвесторов и активно внедрять инструменты привлечения инвестиций в реальный сектор экономики, нужны новые, современные технологии и обновление основных средств. Это позволит создавать востребованные продукты с высокой добавленной стоимостью, нарастит экспортный потенциал регионов, что в свою очередь послужит драйвером для роста ВВП»</w:t>
      </w:r>
      <w:r>
        <w:t xml:space="preserve">, - заключил заместитель начальника Управления контроля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по иностранным инвестициям создан приказом ФАС России 28 июня 2018 года. В его состав вошли представители Минэкономразвития России, Минфина России, Минпромторга России и региональных органов власти, Ассоциации антимонопольных экспертов, Опоры России, Корпорации МСП, Российского экспортного центра, Торгово-промышленной палаты РФ, российских и иностранных коммерческих и консалтинговых структур.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задачам работы Экспертного совета относятся взаимодействие с бизнес-сообществами с целью выявления основных технических, административных и иных проблемных вопросов, стоящих перед инвесторами, а также выявление и анализ конкретных проблем, с которыми сталкиваются инвесторы при осуществлении своей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