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Васильев: мы должны делать упор на долгосросрочное сохранение экономии у регулируемых организаций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2018, 12:23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Вопросы цифровизации в электросетевом комплексе обсудили на заседании рабочей группы в рамках Всероссийского семинара-совещания по тарифному регулированию в Ялте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«Цифровая революция и динамичное развитие технологий во всем мире несомненно привносят изменения в функционирование институтов в сфере электроэнергетики, эти изменения невозможно не замечать. Какие-то мероприятия реализуются организациями самостоятельно, а какие-то требуют системных решений, а также изменений в правовом регулировании», - отметил начальник Управления регулирования электроэнергетики ФАС России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[photo_1075]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подчеркнул спикер, построение современной системы учета требует выработки новых подходов, распределения обязанностей между всеми участниками рынка: сетевыми организациями, гарантирующими поставщиками, энергосбытовыми организациями: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большой и серьезный проект - его нужно детально проанализировать, пройти все развилки и выбрать наиболее оптимальное решение. Тарифные последствия - краеугольный камень в этом вопросе. Мы отмечаем, что тарифы не должны вырасти. А как это сделать? Важно сделать упор на возможность долгосрочного сохранения экономии у регулируемых организаций от реализации мероприятий, направленных на повышения эффективности, в том числе относимых к разряду «цифровых».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Дмитрий Васильев подчеркнул, что только в этом случае регулируемые организации будут заинтересованы в реализации таких мер и концентрироваться на наиболее эффективных проектах, проводить более результативно политику осуществления закупок и снижать операционные и капитальные затраты.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[video_1675]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