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Завершена дискуссия о картелях на семинаре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2018,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Итоги семинара рабочей группы Международной конкурентной сети по картелям, который состоялся в Израиле, подвел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обратил внимание участников мероприятия на общую логичность и практичность повестки дня семинара: </w:t>
      </w:r>
      <w:r>
        <w:rPr>
          <w:i/>
        </w:rPr>
        <w:t xml:space="preserve">«Она охватывает весь цикл применения антимонопольного права в отношении картелей – от их выявления до вынесения санкций нарушителям закона и установления компенсации пострадавшим сторонам. Особое внимание уделено высокотехнологичным методам выявления картелей, а также обнаружению картелей в инновационных отраслях экономики, основанных на использовании больших данных».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состоявшиеся дискуссии являются безусловным вкладом в усиление взаимопонимания между антимонопольными органами и другими профессионалами из различных юрисдикций.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начальник Управления международного экономического сотрудничества Леся Давыдова рассказала об итогах подготовки одного из проектов МКС - главы Пособия Международной конкурентной сети по борьбе с картелями, посвященной разработке частного правоприменения в делах о картелях. Этот проект ФАС России подготовила совместно с конкурентным ведомством Италии на основании результатов, полученных от всех членов Рабочей группы МКС по картелям.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осветила основные положения главы Руководства МКС, подвела итоги подготовки документа и отметила важность развития национального частного правоприменения в делах о картелях: </w:t>
      </w:r>
      <w:r>
        <w:rPr>
          <w:i/>
        </w:rPr>
        <w:t xml:space="preserve">«ФАС России, как соавтору Главы по частному правоприменению в делах о картелях, выпала большая честь представить этот проект в рамках заседания Рабочей группы МКС по картелям. Мы убеждены, что в условиях новых реалий, в свете развития цифровой экономики разработка национального частного правоприменения в делах о картелях играет ключевую роль. Достигая результатов на национальном уровне, мы вносим свой вклад в совершенствование и развитие международного опыта по противодействию картелям»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отметил общий интерес к презентации проекта документа.</w:t>
      </w:r>
      <w:r>
        <w:rPr>
          <w:i/>
        </w:rPr>
        <w:t xml:space="preserve"> «Нам, как соавторам Главы по частному правоприменению была очень интересна реакция на ее черновую версию со стороны участников семинара. Эта реакция ляжет в основу наших дальнейших усилий по совершенствованию Главы вплоть до ее окончательного представления МКС на конференции в Колумбии»,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замглавы ФАС России выразил признательность всем участникам семинара за плодотворные дискуссии и пожелал всем дальнейших успехов в такой нужной для общества работе.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