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борьбе с картелями на торгах нужна помощь государственных заказчиков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2018,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 совместному противодействию сговорам на торгах начальник Управления по борьбе с картелями ФАС России Андрей Тенишев призвал участников межведомственной конференции "Применение норм законодательства Российской Федерации о контрактной системе в сфере закупок. Обзор нововведений и лучших практик, рассмотрение типовых нарушений, мнение регуляторов", организованной Министерством обороны Российской Федерации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Андрея Тенишева, государственные заказчики первыми видят аномальное, неконкурентное поведение участников торгов и должны сообщать об этом в ФАС России. Картели на торгах не только нарушают правила конкуренции, но и вредят интересам добросовестных государственных заказчиков: не происходит экономии средств бюджета и зачастую, страдает качество поставляемого товара или выполненных работ.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«Ответственность за картельные соглашения суровая: независимо от того, победил участник торгов или нет, в случае, если доказано его участие к картеле штраф может достигать 50 % от суммы начальной максимальной цены контракта. Если же доход от картеля превысил 50 млн. рублей, должностному лицу, участвовавшему в картеле, грозит уголовная ответственность», </w:t>
      </w:r>
      <w:r>
        <w:t xml:space="preserve">– подчеркнул начальник Управления по борьбе с картелями.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 участие начальник отдела проверок в сфере размещения ГОЗ Управления контроля государственного оборонного заказа ФАС России Дмитрий Борушков, рассказав об основных нарушениях при осуществлении государственного заказа и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их числу относятся сложные технические задания, которые часто устанавливают государственные заказчики.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[photo_1074]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«Например, техзадание на осуществление текущего ремонта по системе вентиляции больницы по сложности может напоминать строительство космического корабля «Союз» нового поколения. Такие закупки мы вынуждены отменять, поскольку требования в них бывают абсолютно чрезмерными»</w:t>
      </w:r>
      <w:r>
        <w:t xml:space="preserve">, – отметил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ведомство сталкивалось со случаями, когда заказчики требуют наличия у участника закупки лицензии, которая конкретной закупкой не подразумевается.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случае, если вам необходимо закупить продукцию, регулируемую Государственным стандартом, то необходимо запрашивать согласие на поставку такого вида продукции в соответствии с ГОСТ. Не нужно переносить все требования Государственного стандарта в техническое задание закупки»</w:t>
      </w:r>
      <w:r>
        <w:t xml:space="preserve">, – пояснил Дмитрий Борушков.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частным нарушениям он также отнес объединение в один лот услуг по строительству, поставке и технологическому обслуживанию – то есть услуг, друг с другом никак не связанных.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