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субъектов малого и среднего предпринимательства будут чаще привлекать к оказанию услуг по транспортированию твёрдых коммунальных отходов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РФ утвердило соответствующее постановление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Этот документ был принят в целях реализации «дорожной карты» развития конкуренции, утвержденной распоряжением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является одним из разработчиков постановления. Оно утвердило Правила проведения торгов, по результатам которых формируются цены на услуги по сбору и транспортированию твёрдых коммунальных отходов для регионального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принятыми поправками 15% объёма услуг по транспортированию твёрдых коммунальных отходов должно выделяться в отдельные лоты для проведения торгов среди субъектов малого и среднего предпринимательства», </w:t>
      </w:r>
      <w:r>
        <w:t xml:space="preserve">- отметил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не раз указывала, что малый бизнес благодаря методам управления, которые отличаются динамичностью и оперативностью в принятии решений, могут привнести новые технологии и инновации, что положительно скажется на инвестиционной привлекательности сферы ТКО, - </w:t>
      </w:r>
      <w:r>
        <w:t xml:space="preserve">сообщил заместитель руководителя ФАС России Виталий Королев.</w:t>
      </w:r>
      <w:r>
        <w:rPr>
          <w:i/>
        </w:rPr>
        <w:t xml:space="preserve"> - Цель принятого постановления Правительства РФ – снизить доминирование крупных компаний в сфере обращения с твёрдыми коммунальными отходами. Это решение направлено также на создание и поддержание необходимых условий для более эффективного и разностороннего развития малого и среднего предпринимательства в нашей стране».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Постановление Правительства РФ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