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Саморегулирование в рекламной отрасли выходит на международный уровень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ноября 2018, 10:10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Федеральная антимонопольная служба, Ассоциация маркетинговой индустрии «Рекламный совет» и Европейский Альянс по стандартам в рекламе (EASA) расширяют сотрудничество.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ноября 2018 года, заместитель руководителя ФАС России Андрей Кашеваров и председатель правления Ассоциации маркетинговой индустрии «Рекламный совет» Сергей Пилатов подписали соглашение о взаимодействии между Федеральной антимонопольной службой и Ассоциацией маркетинговой индустрии «Рекламный совет». Подписание соглашения прошло в рамках Национального рекламного форума 2018.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соглашения совместные усилия антимонопольного ведомства и ассоциации будут направлены на организацию взаимодействия по обмену информацией, взаимные консультации по вопросам соблюдения законодательства о рекламе, а также реализацию совместных мероприятий.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«Действительно, сегодня события, связанные с продвижением саморегулирования, для нас очень важны,</w:t>
      </w:r>
      <w:r>
        <w:t xml:space="preserve"> - говорит Андрей Кашеваров. –</w:t>
      </w:r>
      <w:r>
        <w:rPr>
          <w:i/>
        </w:rPr>
        <w:t xml:space="preserve"> Я ещё раз хотел бы выразить благодарность Лукасу Будэ, генеральному директору EASA, и Ассоциации коммуникационных агентств России, в частности Сергею Пискарёву, который возглавил этот процесс под эгидой Торгово-Промышленной Палаты РФ. Переоценить значение тех действий, которые реализуются участниками рынка невероятно сложно. Тем более, для нас этот проект начинает приобретать международное звучание».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[photo_1107]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также было подписано соглашение между председателем правления Ассоциации маркетинговой индустрии «Рекламный совет» Сергеем Пилатовым и генеральным директором Европейского Альянса по стандартам в рекламе (EASA) Лукасом Будэ. Этот документ предоставляет Ассоциации маркетинговой индустрии «Рекламный совет» статус члена-наблюдателя в EASA.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мероприятия отметили, что в ближайшее время эти договоренности будут иметь определяющее значение для дальнейшего развития в рекламной отрасли и в маркетинговой отрасли в России в целом.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«Я надеюсь, что процесс реализации самоконтроля в рекламе получит не только географическое развитие, но и вовлечёт в диалог представителей различных отраслей,</w:t>
      </w:r>
      <w:r>
        <w:t xml:space="preserve"> - говорит заместитель руководителя ФАС России Андрей Кашеваров. -</w:t>
      </w:r>
      <w:r>
        <w:rPr>
          <w:i/>
        </w:rPr>
        <w:t xml:space="preserve"> Уже сегодня различные союзы и объединения в разных отраслях проявляют интерес к работе «Рекламного совета». Я думаю, что в ближайшее время мы станем свидетелями трансформации ассоциации в Конфедерацию союзов и ассоциаций, как отраслевых, так и субъектовых. Я надеюсь, что это движение будет таким же сильным, как и в 48 странах, опыт которых мы успешно изучаем и следуем тем инновационным трендам, которые происходят во взаимодействии государства и участников рынка».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меморандум о разработке «дорожной карты» по созданию органа рекламного саморегулирования в России был принят по итогам Всемирного коммуникационного саммита в Петербурге в 2017 году, а 14 июня 2018 года Министерство юстиции РФ утвердило создание первой саморегулируемой организации – Ассоциации маркетинговой индустрии «Рекламный совет» в Министерстве юстиции РФ. Пилотными субъектами по развитию деятельности СРО стали Санкт-Петербург и Нижний Новгород.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