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Ирина Епифанова: биржевая торговля – основополагающий принцип госполитики в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2018, 15:40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планируемых мероприятиях в агропромышленном комплексе рассказала заместитель начальника Управления контроля АПК ФАС России на конференции по теме биржевой торговли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26 ноября 2018 года в г. Ростов-на-Дону прошла конференция «Биржевой рынок зерна. Новые возможности для аграриев, переработчиков и экспортеров Ростовской области», организованная Группой «Московская Биржа» совместно с Комитетом Совета Федерации по аграрно-продовольственной политике и природопользованию при поддержке Губернатора Ростовской области. Заместитель начальника Управления контроля агропромышленного комплекса Ирина Епифанова выступила с докладом «Биржевая торговля, как способ обеспечения свободной конкуренции и репрезентативных цен».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рассказала о планируемых мероприятиях в АПК, направленных на повышение доступности основных видов транспортной инфраструктуры для сельскохозяйственных производителей, развитие товаропроводящей инфраструктуры, недопущение ограничения конкуренции при предоставлении субсидий, контроль соблюдения антимонопольного законодательства, развитие конкуренции на рынке семян.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«Создание организованной биржевой торговли определено в качестве основополагающего принципа государственной политики*, направленной на развитие конкуренции, — </w:t>
      </w:r>
      <w:r>
        <w:t xml:space="preserve">отметила Ирина Епифанова</w:t>
      </w:r>
      <w:r>
        <w:rPr>
          <w:i/>
        </w:rPr>
        <w:t xml:space="preserve">. — Правительству Российской Федерации поручено до 1 февраля 2019 года утвердить план мероприятий, направленных на системное развитие торгов на товарных рынках. И Федеральная антимонопольная служба уже практически разработала этот план. Сейчас он находится в стадии согласования. Один из ожидаемых результатов от его реализации — расширение географии поставок и номенклатуры продаваемых на организованных торгах товаров».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спикера, развитие биржевой торговли сельхозпродукцией способствует также формированию в стране собственных ценовых индикаторов, отражающих реальное состояние рынка, упрощению поиска контрагентов, увеличению притока инвестиций в АПК и снижению колебаний цен, обусловленных сезонным фактором.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 слов Ирины Епифановой, стимулированию расширения биржевой торговли способствует государственное обеспечение гарантий выкупа по минимальной цене при интервенционных закупках, отказ от небиржевого распределения при товарных интервенциях. Внесение изменений в акты Правительства Российской Федерации с целью включения положения о реализации сельскохозяйственной продукции на организованных торгах как условия предоставления субсидий также служит цели развития биржевой торговли.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обеспечения развития конкуренции и формирования репрезентативных цен в отрасли ФАС России предлагает рассмотреть возможность субсидирования сельхозтоваропроизводителям доставки сельскохозяйственной продукции до биржевых складов хранения продукции, а также субсидирование покупателям перевозки приобретенной на бирже сельскохозяйственной продукции до пунктов назначения.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«Также в качестве мер поддержки сельхозпроизводителей предлагаем рассмотреть вопрос о субсидировании процентной ставки по сделкам «своп», заключенным на организованных торгах, базисными активами которых является сельскохозяйственная продукция. И второе важное мероприятие –субсидирование сельхозтоваропроизводителям части средств на оплату тарифов оператора товарных поставок за хранение и учет сельскохозяйственной продукции, предназначенной для участия в биржевых торгах»</w:t>
      </w:r>
      <w:r>
        <w:t xml:space="preserve">, - заключила Ирина Епифанова.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Указом Президента Российской Федерации от 21.12.2017 № 618 «Об основных направлениях государственной политики по развитию конкуренции»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