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наша практика уже значительно опережает теорию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2018, 18:24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словам замглавы ФАС, необходимо менять не отдельные нормы и статьи антимонопольного законодательства, а в целом менять базовые определения и подходы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«Существующие нормы Закона о защите конкуренции применимы, но структурные изменения в экономике и совершенствование цифровых технологий привели к тому, что многие определения в сфере антимонопольного регулирования следует изменить»</w:t>
      </w:r>
      <w:r>
        <w:t xml:space="preserve">,- заявил статс-секретарь-заместитель руководителя ФАС России Андрей Цариковский на конференции «Антимонопольная политика: наука, практика, образование», которая проходит 6-7 декабря в Сколково.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«Существующие правила - это хорошие правила. Но их писали для дилижансов, а сейчас за окном автомобили», </w:t>
      </w:r>
      <w:r>
        <w:t xml:space="preserve">- привёл сравнение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прекрасно понимаем, что проделана колоссальная работа по определению базовых понятий антимонопольного регулирования и тяжело морально признать, что они устарели,</w:t>
      </w:r>
      <w:r>
        <w:t xml:space="preserve"> - отметил Андрей Цариковский. - </w:t>
      </w:r>
      <w:r>
        <w:rPr>
          <w:i/>
        </w:rPr>
        <w:t xml:space="preserve">Однако это необходимо преодолеть, т.к. наша практика уже опережает теорию».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также назвал отечественный пример уникальным случаем, когда уже вышла книга «Антимонопольное регулирование в цифровую эпоху», которая объединила российскую и зарубежную практику ещё до внесения изменений в законодательство.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Андрей Цариковский отметил работу конкурентных ведомств стран БРИКС, которые достигли значительных успехов в деле по развитию конкуренции, учитывая глобализацию, интернет-технологии и связанные с ними сетевые эффекты.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«Цифровизацию необходимо развивать за счёт дальновидной и умной политики, для того чтобы государство и общество могли использовать её потенциал»</w:t>
      </w:r>
      <w:r>
        <w:t xml:space="preserve">, - резюмировал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[photo_1120]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