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результате взаимодействия антимонопольных и правоохранительных органов возбуждены сразу два уголовных дела в отношении председателя Комитета ЖКХ г. Курска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2018, 13:22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Комитет и компания «ДРСУ», заключившие антиконкурентное соглашение, нанесли ущерб бюджету муниципального образования в размере более 30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Управлением Следственного комитета Российской Федерации по Курской области возбуждено сразу два уголовных дела по признакам преступлений, предусмотренных ч.1 ст. 285 Угловного кодекса Российской Федерации, в отношении председателя Комитета ЖКХ г. Курска.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уголовных дел стало решение Курского УФАС России, в соответствии с которым Комитет ЖКХ г. Курска и ООО «ДРСУ» признаны нарушившими ст.16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установлено антимонопольным органом, по результатам проведения аукционов на выполнение работ по ремонту автомобильных дорог по улице 50 лет Октября и Красной площади г. Курска местным Комитетом ЖКХ заключены муниципальные контракты с ООО «ДРСУ» на общую сумму свыше 32 млн рублей. Однако на следующий день по инициативе ООО «ДРСУ» контракты были расторгнуты в связи с невозможностью подрядчика выполнить условия договоров.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это, заказчиком не применялись какие-либо меры ответственности в отношении подрядчика. Более того, новые контракты на выполнение аналогичных работ были опять заключены с ООО «ДРСУ», но уже на сумму, превышающую 65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реализации антиконкурентного соглашения, заключенного между Комитетом ЖКХ г. Курска и ООО «ДРСУ», бюджету муниципального образования причинен ущерб в размере более 30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борьбе с антиконкурентными соглашениями неоценимую роль играет взаимодействие антимонопольных и правоохранительных органов. Уголовные дела, возбуждаемые по материалам дел о нарушении антимонопольного законодательства, демонстрируют высокую эффективность такой работы»</w:t>
      </w:r>
      <w:r>
        <w:t xml:space="preserve">,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Ст. 285 Уголовного кодекса Российской Федерации устанавливает уголовную ответственность за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