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Конкурс на обращение с ТКО в Краснодарском крае отменен в третий раз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2018, 16:34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Организатор торгов объявил новые торги, не устранив нарушения, выявленные в 2 предыдущих конкурсах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«Фактореал» на действия Министерства топливно-энергетического комплекса и ЖКХ Краснодарского края при проведении повторного конкурса на выбор регионального оператора по обращению с ТКО в регионе сроком на 10 лет и начальной ценой контракта 7,6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ФАС России, в нарушение Правил* организатор торгов не включил в конкурсную документацию информацию о тарифах операторов ТКО, с которыми региональный оператор обязан заключить договоры на оказание услуг по обработке, обезвреживанию / захоронению отходов.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информации, указанной в конкурсной документации следовало, что данные о тарифах представлены на официальном сайте Региональной энергетической комиссии, однако эти сведения там отсутствовали на момент рассмотрения жалобы.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«Ввиду отсутствия достоверных данных о тарифах региональных операторов, участники торгов не могут рассчитать стоимость услуг и сформировать актуальное ценовое предложение для участия в конкурсе»,</w:t>
      </w:r>
      <w:r>
        <w:t xml:space="preserve">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Комиссия антимонопольного органа выявила в действиях министерства нарушение пп. «а» п. 22 Правил, выразившееся в неверной оценке и интерпретации критерия мощности.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организатор установил требование о наличии возможности обращения с ТКО исключительно в Тихорецкой зоне, тогда как согласно Правилам, критерий мощности не предполагает привязки к зоне деятельности регионального оператора. Также при оценке предложений этот критерий оценивался в 0,1 балла в случае если участник сообщал о возможности осуществления деятельности в объеме менее 10% от годового объема образования отходов. Вместе с тем, в соответствии с Правилами, критерий мощности предполагает возможность осуществления деятельности в объёме минимум 10%.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«Организатору торгов предписано в третий раз устранить выявленные нарушение и провести конкурс повторно, но уже в соответствии с действующим законодательством. Мы надеемся, что ведомство будет действовать согласно букве закона. Со своей стороны, мы готовы оказать им поддержку в формировании верной документации</w:t>
      </w:r>
      <w:r>
        <w:t xml:space="preserve">», - подчеркнул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министерство, не согласившись с решениями и предписаниями ФАС России по двум конкурсам, обратилось в суд. Арбитражный суд города Москвы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отказал
        </w:t>
        </w:r>
      </w:hyperlink>
      <w:r>
        <w:t xml:space="preserve"> ведомству в удовлетворении заявленных требований, полностью поддержав позицию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*Правила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отходами, утвержденные постановлением Правительства Российской Федерации от 05.09.2016 №881.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68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