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ООО «Новапорт», ООО «АЕОН» и сотрудники Правительства Иркутской области подозреваются в воспрепятствовании проведению проверок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декабря 2018, 11:46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Проверочные мероприятия проводятся в рамках расследования дела по признакам нарушения антимонопольного законодательства при реализации проекта строительства нового терминала аэропорта «Иркутск»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ответчиков по делу среди прочих привлечены губернатор Иркутской области и Правительство Иркутской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«Новапорт» и ООО «АЕОН» отключили серверы, на которых находятся документы, осмотр которых необходим для проведения проверки, сотрудников антимонопольного ведомства не допускают в кабинет Заместителя Губернатора Иркутской области – руководителя аппарата Губернатора Иркутской области и Правительства Иркутской области Дмитрия Чернышова.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