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утвердила предварительную структуру Доклада о состоянии конкуренции за 2018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2018, 11:34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Главная тема - Национальный план развития конкуренции в Российской Федерации как основа развития российской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этот документ на основании Закона о защите конкуренции ведомство ежегодно представляет Правительству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 очередной раз систематизировала в первом разделе доклада основные направления, которые влияют на развитие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Особенно важным представляется часть по основным проблемам, тенденциям и предложениям по развитию конкуренции в 18 ключевых отраслях экономики. В связи с этим доклад может выполнять функцию распространения среди федеральных и региональных органов власти информации о "лучших практиках" в подведомственных областях, а также служить источником общественной дискуссии по отдельным вопросам поддержки конкуренции в конкретных сферах.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Раздел «Оценка федеральных органов исполнительной власти» полностью отвечает требованиям Указа Президента Российской Федерации об основных направлениях госполитики по развитию конкуренции, который подчеркивает, что развитие конкуренции — задача не только ФАС России, но и других органов власти. Оценка ФОИВ в Докладе даёт им возможность представить их позицию и осветить деятельность по развитию конкуренции в нашей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«Антимонопольная служба уже приступила к подготовке тринадцатого Доклада о состоянии конкуренции. В ходе его подготовки мы проведем ряд совещаний с общественными объединениями и заинтересованными федеральными органами исполнительной власти. Также будут представлены итоги реализации Национального плана развития конкуренции в 2018 году», </w:t>
      </w:r>
      <w:r>
        <w:t xml:space="preserve">- сообщил заместитель руководителя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документом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7646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