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Банк России предупреждают банки о необходимости добросовестного поведения на рынке вкладов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Банк России в целях реализации Плана мероприятий («дорожной карты») по развитию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издали совместное письмо о недопустимости недобросовестной конкуренции на рынке вкладов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подготовки документа послужила практика антимонопольных органов, которые с определенной периодичностью сталкиваются с недобросовестным поведением кредитных организаций на рынке привлечения денежных средств физических лиц во вклады. ФАС пресекает такие действия путем выдачи предупреждений, возбуждает и рассматривает дела о нарушении антимонопольного законодательства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на основании поступающих обращений от физических лиц – клиентов банков.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некоторые кредитные организации в целях удержания текущих вкладчиков и привлечения дополнительного спроса существенно увеличивают процентные ставки по вкладам, при этом в большинстве случаев заверяя о возможности пополнения таких вкладов по повышенным ставкам в течение всего срока их действия. Впоследствии недобросовестные участники рынка предпринимают различные меры по ухудшению потребительских свойств открытых гражданами ранее вкладов и, тем самым, сокращают размер своих обязательств по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Имеющаяся практика свидетельствует, что к таким мерам могут быть отнесены: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комиссии за операции пополнения вкладов (в размере от 3% до 10%);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комиссии за операции снятия и перечисления денежных средств со счетов, на которые перечисляются суммы вкладов по окончании их срока;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снижение размера процентов, начисляемых на внесенные во вклады с определенной даты пополнения (например, с 18% годовых до 13% годовых);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установление небольшой максимальной суммы, на которую может быть пополнен вклад в течение календарного месяца (в размере от 10 тыс. рублей до 100 тыс. рублей);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значительное увеличение минимальной суммы, на которую может быть единовременно пополнен вклад (например, с 5 тыс. руб. до 5 млн. руб.);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введение запрета на ранее разрешенные операции пополнения вкладов.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«Такое поведение банков, кроме прочих последствий, может подорвать доверие вкладчиков к банковской системе в целом, в связи с чем пресечение этого поведения является одним из приоритетных направлений деятельности ФАС России», </w:t>
      </w:r>
      <w:r>
        <w:t xml:space="preserve">– пояснил заместитель руководителя ФАС России Андрей Кашеваров.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в 2012 году ФАС России рассмотрела ряд дел о нарушении антимонопольного законодательства по обозначенным обстоятельствам. Были вынесены решения (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https://fas.gov.ru/documents/567925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http://solutions.fas.gov.ru/documents/128-11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https://fas.gov.ru/documents/-6baa635a-957f-4ab8-bb6e-207a8cbb14f0
        </w:t>
        </w:r>
      </w:hyperlink>
      <w:r>
        <w:t xml:space="preserve">,), устоявшие в рамках обжалования в судебных инстанциях (дела № А40-154314/2012 и № А40-169071/2012). Однако, в конце 2014 года в связи с кризисными явлениями в экономике страны ряд банков совершил аналогичные действия (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https://solutions.fas.gov.ru/ca/upravlenie-kontrolya-finansovyh-rynkov/ak-65446-15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https://fas.gov.ru/documents/ak-13874-16
        </w:t>
        </w:r>
      </w:hyperlink>
      <w:r>
        <w:t xml:space="preserve">, https://fas.gov.ru/documents/418490).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также отметил, что </w:t>
      </w:r>
      <w:r>
        <w:rPr>
          <w:i/>
        </w:rPr>
        <w:t xml:space="preserve">«изменение ключевой ставки Банка России, а также понижение среднерыночного размера процентных ставок по вкладам физических лиц в неблагоприятную для кредитных организаций сторону не может являться основанием для нарушения законодательства и неисполнения предусмотренных договорами вкладов обязательств перед вкладчиками, которые являются экономически более слабой стороной по таким договорам».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Привлекая денежные средства вкладчиков в целях их последующего размещения на условиях возвратности, платности и срочности и, соответственно, получения прибыли, кредитная организация несет определенные риски, связанные с возможными изменениями рыночной конъюнктуры. Подобные изменения не могут быть неожиданным обстоятельством для кредитной организации и должны учитываться при ведении предпринимательской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Особенностью ряда рассмотренных после 2014 года дел о нарушении антимонопольного законодательства являлось также то, что ухудшение потребительских свойств действующих вкладов осуществлялось банками в период действия предписаний Банка России, которыми банки были ограничены в привлечении денежных средств физических лиц во вклады определенными остатками на счетах. Вместе с тем, в рамках рассмотрения таких дел Комиссия ФАС России, в состав которой на паритетной основе входили представители Банка России, установила, что, исходя из проанализированных обстоятельств, фактически действия банков не были направлены на исполнение предписаний Банка России и наличие этих предписаний использовалось ими как формальное основание для неисполнения договоров вкладов.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рассмотрении дела в отношении КБ «Гагаринский» (АО) (https://fas.gov.ru/documents/418490) Комиссия ФАС России пришла к выводу, что введение комиссионного вознаграждения за пополнение действующих вкладов граждан ни при каких условиях не может рассматриваться как способ исполнения предписаний Банка России об ограничении деятельности по привлечению средств во вклады.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наличие у кредитной организации предписания Банка России об ограничении банка в привлечении денежных средств физических лиц во вклады определенными остатками на счетах не может являться безусловным основанием для признания действий банка по изменению условий уже заключенных вкладов в части введения запрета либо ограничений на их пополнение в качестве добросовестных и не содержащих в себе признаков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Совершение рассматриваемых действий вне зависимости от их обоснования изменением конъюнктуры рынка или наличием предписаний регулятора будет в каждом случае являться предметом антимонопольного расследования.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  <w:r>
        <w:t xml:space="preserve">1</w:t>
      </w:r>
      <w:r>
        <w:t xml:space="preserve"> пункт 6 Раздела XIV «Финансовые рынки»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16.08.2018 № 1697-р</w:t>
      </w:r>
      <w:r>
        <w:br/>
      </w:r>
      <w:r>
        <w:t xml:space="preserve">
 </w:t>
      </w:r>
      <w:r>
        <w:t xml:space="preserve">2</w:t>
      </w:r>
      <w:r>
        <w:t xml:space="preserve"> Совместное письмо ФАС России № ИА/108764/18 и Банка России № ИН-01-52/82 от 29.12.2018</w:t>
      </w:r>
      <w:r>
        <w:br/>
      </w:r>
      <w:r>
        <w:t xml:space="preserve">3</w:t>
      </w:r>
      <w:r>
        <w:t xml:space="preserve"> Антимонопольные органы квалифицируют рассматриваемые действия в качестве нарушения статьи 14.8 Федерального закона от 26.07.2006 № 135-ФЗ «О защите конкуренции» (далее – Закон о защите конкуренции) (до изменения редакции – в качестве нарушения статьи 14 Закона о защите конкуренции)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567925" TargetMode="External" Id="rId8"/>
  <Relationship Type="http://schemas.openxmlformats.org/officeDocument/2006/relationships/hyperlink" Target="http://solutions.fas.gov.ru/documents/128-11" TargetMode="External" Id="rId9"/>
  <Relationship Type="http://schemas.openxmlformats.org/officeDocument/2006/relationships/hyperlink" Target="https://fas.gov.ru/documents/-6baa635a-957f-4ab8-bb6e-207a8cbb14f0" TargetMode="External" Id="rId10"/>
  <Relationship Type="http://schemas.openxmlformats.org/officeDocument/2006/relationships/hyperlink" Target="https://solutions.fas.gov.ru/ca/upravlenie-kontrolya-finansovyh-rynkov/ak-65446-15" TargetMode="External" Id="rId11"/>
  <Relationship Type="http://schemas.openxmlformats.org/officeDocument/2006/relationships/hyperlink" Target="https://fas.gov.ru/documents/ak-13874-16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