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«Облкоммунэнерго» выплатило штраф в Федеральный бюджет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января 2019, 16:14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нарушила сроки переоформления документов о переходе права владения на энергопринимающее устройство, что могло негативно отразиться на операционной деятельности компании-потребителя «Никола Тесла»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15 марта 2017 года АО ТСО «Никола Тесла» обратилось к АО «Облкоммунэнерго» о переоформлении актов разграничения балансовой принадлежности (БП) и эксплуатационной ответственности (ЭО) в отношении электроустановок ТП 26000. Этот объект перешел во владение и пользование на основании договора аренды имущества.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 нарушение установленного п. 67 Правил № 861 срока*, акты были переоформлены надлежащим образом лишь 30 марта 2017 и выданы представителю АО ТСО «Никола Тесла».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установило Свердловское УФАС России, в действиях АО «Облкоммунэнерго» имеется событие административного правонарушения, предусмотренного ч.1 ст.9.21 КоАП РФ, общество признано виновным и ему назначен штраф 100 000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Свердловской области и Семнадцатый арбитражный апелляционный суд оставили штраф в силе.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АО «Облкоммунэнерго» выплатило штраф.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Согласно п. 67 Правил № 861 сетевая организация не позднее 7 дней со дня получения заявления о переоформлении документов по причине перехода права собственности или иного предусмотренного законом права на энергопринимающие устройства, выдает в случае смены собственника (законного владельца) ранее присоединенных энергопринимающих устройств -технические условия, оформленные на нового собственника (законного владельца) ранее присоединенных энергопринимающих устройств.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