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действия ФАС соответствуют закону «О защите конкуренции» и не могут нарушать права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Апелляция подтвердила законность и обоснованность запросов ФАС России информации о товарном рынке у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января 2019 года Девятый арбитражный апелляционный суд оставил в силе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Арбитражного суда г. Москвы
        </w:t>
        </w:r>
      </w:hyperlink>
      <w:r>
        <w:t xml:space="preserve"> и отказал в полном объеме в удовлетворении требований АО «МираксБиоФарма». Компания требовала признать незаконными запросы ФАС России, которые были направлены ей для анализа товарного рынка лекарственного препарата «Индолкарбинол».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судами двух инстанций было установлено, что противодействие хозяйствующего субъекта законным требованиям антимонопольного органа было необоснованным.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апелляционный суд отклонил довод «МираксБиоФарма» о том, что действия ФАС России нарушили права и законные интересы компании в сфере предпринимательской деятельности, поскольку он был основан на неверном понимании компанией норм материального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«МираксБиоФарма» представила всю запрошенную информацию, необходимую ФАС России для проведения анализа товарного рынка. Вместе с тем компания была оштрафована за несвоевременное предоставление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«Решением суда в очередной подтверждены законные полномочия антимонопольного органа по контролю за деятельностью хозяйствующих субъектов. Кроме того, в ходе рассмотрения дела суд разъяснил «МираксБиоФарма», что права и законные интересы какого-либо лица не могут быть нарушены действиями органа государственной власти, если такие действия соответствуют законодательству Российской Федерации»,</w:t>
      </w:r>
      <w:r>
        <w:t xml:space="preserve"> – отметил заместитель начальника Управления контроля социальной сферы и торговли ФАС России Максим Дегтярёв.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8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