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нам важно найти баланс между правами и обязанностями  заказчиков и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2019,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 Михаил Евраев рассказал о перспективах развития контрольной деятельности, а также озвучил предложения по совершенствованию законодательства во время выступления на Гайдаровском Форуме.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января 2019 года в рамках Х юбилейного Гайдаровского форума состоялась экспертная дискуссия «Мир закупок: перезагрузка».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свое выступление, замруководителя ФАС России отметил, что за 2018 год в целом было рассмотрено более 80 тыс. жалоб по 44-ФЗ и более 7 тыс. по 223-ФЗ. Рост по количеству рассмотренных жалоб по сравнению с 2017 г. составил порядка 70%.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Евраев в своем выступлении остановился на необходимости унификации практики по контролю между центральным аппаратом и территориальными управлениями. </w:t>
      </w:r>
      <w:r>
        <w:rPr>
          <w:i/>
        </w:rPr>
        <w:t xml:space="preserve">«И это не только разъяснения по ключевым вопросам и унификация решений, но и проведение семинаров в режиме видеоконференции на постоянной основе по наиболее острым вопросам как с территориальными органами, так и с субъектами РФ»,</w:t>
      </w:r>
      <w:r>
        <w:t xml:space="preserve">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обратил внимание на необходимость использования предпринимателями информационной системы «Независимый регистратор», плагин которой можно скачать с ЕИС на бесплатной основе. Данная система позволяет предпринимателю вести в режиме реального времени запись электронных торгов, защищенную от стороннего вмешательства, которая является достоверным доказательством при рассмотрении жалоб в ФАС. Если предприниматель данную систему не использует, то у него не остаётся аргументов в защиту своей позиции при рассмотрении его жалобы на действия электронной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предложил развитие ЕИС в части контроля: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направление жалоб и уведомлений всем заинтересованным лицам только через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вся претензионная и иная официальная переписка заказчика с исполнителем в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дистанционное рассмотрение жалоб, которое позволит не приезжать заказчикам и предпринимателям, находящимся в отдаленных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[photo_1148]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Другое направление, которое получит широкое развитие, – это создание информационно-аналитической системы государственного оборонного заказа (ИАС ГОЗ) и внедрение в данной сфере закрытых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хотели бы, чтобы в гособоронзаказ пришла здоровая конкуренция, появился электронный документооборот, единый каталог по ГОЗ, возможность сравнения цен и проведения секретных торгов в электронной форме»,</w:t>
      </w:r>
      <w:r>
        <w:t xml:space="preserve">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совершенствовании текущего законодательства о закупках, замруководителя ФАС России отметил необходимость исключения проведения «бесконечных торгов» путем введения права заказчика заключения контракта с единственным поставщиком на условиях документации о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проблема, которая была отмечена ФАС России, - это разглашение информации об участниках электронных аукционов и сговор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этой задачи очень простое,</w:t>
      </w:r>
      <w:r>
        <w:t xml:space="preserve"> - продолжил Михаил Евраев. – </w:t>
      </w:r>
      <w:r>
        <w:rPr>
          <w:i/>
        </w:rPr>
        <w:t xml:space="preserve">Необходимо исключить в электронных аукционах подачу первой части заявки, чтобы любая компания, зарегистрированная на ЕИС, после автоматической проверки её предквалификации, могла принять участие в электронном аукционе путём подачи ценового предложения с автоматическим блокированием обеспечения заявки. Поскольку круг участников торгов будет изначально не определен, то все проблемы сговора на торгах останутся в прошлом».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проблема заключается в установлении в документации о торгах «ловушек» для формального отклонения участников. В основном это касается строительства. Антимонопольное ведомство предлагает предусмотреть возможность участия предпринимателей в электронном аукционе путем подачи только «согласия» на исполнение контракта (после автоматической проверки участника на соответствие предквалификационным требованиям) в строгом соответствии с документацией, содержащей все необходимые требования заказчика.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настоящее время незащищенными оказались исполнители по контракту в случае его одностороннего расторжения со стороны заказчика. «Потеря» контракта и взыскание по нему обеспечения происходит даже, если компания признается добросовестной при рассмотрении вопроса о ее включении в реестр недобросовестных поставщиков (РНП). В качестве решения проблемы антимонопольный орган предложил синхронизировать вступление в силу решения об одностороннем расторжении контракта с решением о включении компании в РНП. Это позволит добросовестным исполнителям сохранить контракт и обеспечение по нему.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Заканчивая свое выступление, Михаил Евраев обратил внимание на то, что в настоящее время в среднем 60% жалоб признаются необоснованными. В связи с этим он предложил рассмотреть вопрос о возможности введения платы, если жалоба участника закупки была признана необоснованной. Это позволит в определенной степени защитить заказчика от «профессиональных жалобщиков».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предложения будут обсуждаться как с органами власти, так и с экспертным сообществом для выработки сбалансированной позиции.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[video_1865]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