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поддержали антимонопольный орган в деле о сговоре на рынке дорожного строительства в Саратовской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2019,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Поволжского округа подтвердил законность и обоснованность выводов Саратовского УФАС России по делу в отношении Министерства транспорта и дорожного хозяйства Саратовской области и АО «Автогрейд</w:t>
      </w:r>
      <w:r>
        <w:t xml:space="preserve">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в отношении Министерства и АО «Автогрейд» о нарушении статьи 16 Закона о защите конкуренции было завершено ещё в декабре 2016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выполнение работ по строительству автодороги «Озинки-Перелюб» было начато АО «Автогрейд» до заключения соответствующего контракта на сумму 71,8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в сам контракт Министерством транспорта и дорожного хозяйства Саратовской области было включено условие об исполнении работ по строительству дороги в трехдневный срок, по истечении которого работы завершены не были.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это, сумма контракта заказчиком была уплачена полностью, без удержания пени.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реализации данного антиконкурентного соглашения, бюджету муниципального образования причинен ущерб в размере более 70 млн рублей, что послужило основанием для возбуждения уголовного дела по факту мошенничества в крупном размере при выполнении строительных работ (ч.3 ст. 159 УК РФ).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«Системная работа по декартелизации сферы дорожного строительства – это один из этапов реализации Национального плана по развитию конкуренции на 2018-2020 годы, утвержденного Указом Президента РФ»</w:t>
      </w:r>
      <w:r>
        <w:t xml:space="preserve">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