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разъяснила положения статьи Закона о торговле, устанавливающей ограничение для приобретения дополнительных торговых площадей </w:t>
      </w:r>
    </w:p>
    <w:p xmlns:w="http://schemas.openxmlformats.org/wordprocessingml/2006/main" xmlns:pkg="http://schemas.microsoft.com/office/2006/xmlPackage" xmlns:str="http://exslt.org/strings" xmlns:fn="http://www.w3.org/2005/xpath-functions">
      <w:r>
        <w:t xml:space="preserve">13 февраля 2019, 10:19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Данные разъяснения помогут унифицировать работу территориальных органов ведомства при принятии решений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соответствии с Поручением Правительства от 26.11.2018 года ФАС России публикует </w:t>
      </w:r>
      <w:hyperlink xmlns:r="http://schemas.openxmlformats.org/officeDocument/2006/relationships" r:id="rId8">
        <w:r>
          <w:rPr>
            <w:rStyle w:val="Hyperlink"/>
            <w:color w:val="000080"/>
            <w:u w:val="single"/>
          </w:rPr>
          <w:t xml:space="preserve">
          разъяснение
        </w:t>
        </w:r>
      </w:hyperlink>
      <w:r>
        <w:t xml:space="preserve"> части 1 статьи 14 Закона о торговле при приобретении торговыми сетями дополнительных площадей до даты публикации статистической информации Федеральной службой государственной статистики (ее территориальными органами) об обороте розничной торговли.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ведомство сообщает, что установить превышение 25% доли объёма реализованных продовольственных товаров в текущем году возможно только после того, как Росстат разместит соответствующие данные за предыдущий финансовый год. До этого база для расчёта, как таковая, отсутствует. Напомним, информация об общем объёме реализованных товаров за предыдущий год Росстат публикуется ежегодно до 1 мая.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Позиция ФАС соответствует определению Верховного Суда от 17.01.2019 № 305-ЭС18-17616. Так, при решении вопроса о соответствии договора заключенного сетью требованиям статьи 14 Закона о торговле не может быть учтён расчет с использованием информации Росстат об общем объёме всех продовольственных товаров, реализованных в отчётном году, опубликованной позднее даты заключения такого договора. Запретительное условие закона для заключения сделок, которые направлены на увеличение торговых площадей, возникает только с момента официального опубликования данных, применительно к оспоренному договору.</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documents/684406"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