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ФАС готова к публичному обсуждению конкурентного кодекса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2019, 09:08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подготовило его концепцию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«Создание кодекса – это показатель зрелости правовой системы. О появлении конкурентного кодекса в нашей стране уже можно говорить на различных площадках», </w:t>
      </w:r>
      <w:r>
        <w:t xml:space="preserve">- сообщил заместитель руководителя ФАС России Сергей Пузыревский на заседании Комиссии по конкурентному праву и совершенствованию антимонопольного законодательства Общероссийской общественной организации "Ассоциация юристов России".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указал, что служба подготовила концепцию конкурентного кодекса, который мог бы систематизировать нормы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«Появление такого кодекса сделает систему более стабильной и будет плюсом к правильному регулированию экономических отношений, </w:t>
      </w:r>
      <w:r>
        <w:t xml:space="preserve">- продолжил Сергей Пузыревский</w:t>
      </w:r>
      <w:r>
        <w:rPr>
          <w:i/>
        </w:rPr>
        <w:t xml:space="preserve">. – Что касается содержания, то он может охватить не только положения Закона о защите конкуренции, но и, например, рекламного законодательства и тарифного регулирования. Этот вопрос можно решить в рамках различных дискуссий».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целом доклад замглавы ФАС был посвящен исполнению Национального плана по развитию конкуренции. Сергей Пузыревский указал, что после принятия этого документа изменилась мотивация представителей органов власти к этому вопросу. Теперь, по словам замруководителя ФАС, при принятии управленческих решений органы власти оценивают их последствия на конкуренцию.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Вторым моментом являются числовые показатели, заложенные в Национальном плане развития конкуренции. Сергей Пузыревский отметил их важность, т.к. федеральные и региональные органы власти взяли на себя обязательства по их исполнению.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«Третий элемент – ответственность. Мы провозгласили цели и утвердили показатели. За их исполнение или неисполнение необходимо будет отвечать. Сейчас внедряется система преференций и наказаний для регионов», </w:t>
      </w:r>
      <w:r>
        <w:t xml:space="preserve">- сказал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принимали участие помощник руководителя ФАС России Сергей Максимов, начальник Правового управления ФАС России Артем Молчанов, заместитель начальник Правового управления Оксана Кузнецова и руководитель Саратовского УФАС России Людмила Борисова. Их доклады были посвящены ключевым проблемам развития конкуренции в сфере науки, её поддержке в регионах, ликвидации государственных и муниципальных унитарных предприятий на конкурентных рынках, а также итогам исполнения Национального плана развития конкуренции в Российской Федерации за 2018 год и задачам на 2019-2020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[photo_1170]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