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Виталий Королев: ФАС внедряет в тарифное регулирование риск-ориентированную модель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марта 2019, 14:04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Это позволит сократить нарушения и предотвратить негативные последствия от отмены тарифных решений в течение периода регулирования.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«Более 20% тарифных решений региональных регуляторов отменяются антимонопольной службой в связи с нарушением законодательства. ФАС поставила для себя цель установление контроля над каждой стадией тарификации»,</w:t>
      </w:r>
      <w:r>
        <w:t xml:space="preserve"> - сообщил заместитель руководителя ФАС России Виталий Королев на открытии практического семинара «Тарифное регулирование в условиях цифровой трансформации».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ведомства указал на принципы, на которых будет функционировать риск-ориентированный подход в тарифном регулировании: унификация всех тарифных решений, направление их в ФАС до принятия для проверки, проведение оценки его ключевых показателей по сравнению с эталонами, прозрачность и открытость.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ожидаем, что количество нарушений со стороны регулирующих органов снизится, т.к. многие недочеты будут выявлены еще на стадии принятия тарифных решений»,</w:t>
      </w:r>
      <w:r>
        <w:t xml:space="preserve"> - сказал Виталий Королев.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Затем он перешел к механизмам, которые обеспечат реализацию риск-ориентированной модели и продолжат дальнейшее совершенствование цифровизации тарифного регулирования.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«Первый проект – «федеральный тарифный светофор». На первом этапе он предупреждает о возможных рисках до принятий решения, а на втором – не допускает его принятия в случае не соответствия действующим нормам. Такой механизм будет давать четкий сигнал регуляторам относительно их решений, </w:t>
      </w:r>
      <w:r>
        <w:t xml:space="preserve">- добавил замруководителя ФАС. </w:t>
      </w:r>
      <w:r>
        <w:rPr>
          <w:i/>
        </w:rPr>
        <w:t xml:space="preserve">- Внедрение системы позволит сопоставить расходы монополий с «эталонными затратами» и не позволит принимать экономически необоснованные решения регулятором»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[photo_1185]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 второму проекту относится совершенствование порядка формирования сводного прогнозного баланса. Перед его реализацией стояли несколько задач: цифровизация процесса взаимодействия между организациями и органами власти, расширение функционала сводного прогнозного баланса при принятии тарифных решений и повышение их точности. 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«Проделанная работа позволила упростить процедуру и повысить прозрачность формирования тарифов в сфере электроэнергетики. И как результат существенно снизилось количество разногласий на согласительных совещаниях в ФАС»</w:t>
      </w:r>
      <w:r>
        <w:t xml:space="preserve">, - отметил Виталий Королев.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Замруководителя службы обратился к представителям региональных тарифных органов и предложил обсудить с главами регионов запустить в 3-5 субъектах РФ пилотные проекты.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 результатам анализа работы системы в пилотных регионах будет приниматься окончательное решение о внедрении программного продукта в других сферах регулирования, а также необходимости внесения изменений в нормативные правовые акты, направленные на изменение процедуры принятия тарифных решений, и тиражирование выработанных решений на другие сферы регулирования»</w:t>
      </w:r>
      <w:r>
        <w:t xml:space="preserve">, - заключил Виталий Королев.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