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Антимонопольная служба подвела определенные итоги достижения «контрольных точек» в межоператорском взаимодействии в сфере услуг связи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2019, 09:37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тарифного семинара были рассмотрены вопросы, касающиеся ценообразования в преддверии отпускного сезона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Российской Федерации применяется один из передовых принципов регулирования, когда произошло смещение от регулирования тарифов к регулированию вопросов межоператорского взаимодействия услуг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марта 2019 года прошел круглый стол, в котором представители ФАС и операторов связи обсудили взаимодействие в преддверии начала отпускного сезона актуальные вопросы тарификации, а также вступления в силу закона, предусматривающего отмену национального роуминга на территории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в течение месяца соберет необходимую информацию по межоператорским ставкам, а также предложенным офертам, с возможностью дальнейшего их снижения на передачу данных, </w:t>
      </w:r>
      <w:r>
        <w:t xml:space="preserve">- сообщил начальник отдела антимонопольного контроля Управления регулирования связи и информационных технологий ФАС России Роман Федюков. </w:t>
      </w:r>
      <w:r>
        <w:rPr>
          <w:i/>
        </w:rPr>
        <w:t xml:space="preserve">- Кроме того, антимонопольная служба приняла решение об изучении взаимных предложений между операторами «большой четверки» и операторами Республики Крым с целью взаимного учета баланса интересов сторон, так и удовлетворенностью потребителей».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представители ФАС обозначили планы на среднесрочный период, в том числе реализацию «дорожной карты» по развитию конкуренции в сфере телекоммуникаций.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Основные задачи, которые стоят перед антимонопольной службой и органами власти – создание единого инфокоммуникационного пространства, ликвидация цифрового неравенства в условиях конкуренции, устранение административных барьеров для доступа на рынок поставщиков услуг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учетом изложенных мнений и плана работы мы продолжим деятельность, направленную на предупреждение нарушений со стороны операторов связи, учитывая социальную значимость этой отрасли»,</w:t>
      </w:r>
      <w:r>
        <w:t xml:space="preserve"> - заключила заместитель начальника Управления регулирования связи и информационных технологий ФАС России Ирина Николаичева.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