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реализации Нацплана Калужская область достигла плановых показателей на 35 рынках из 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2019, 14:18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кабинета министров Калужской области министр конкурентной политики региона Николай Владимиров представил доклад, в котором приведены статистические данные, отображающие состояние дел в сфере бизнеса, сообщает ИА «Красная весна».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регионе отмечается значительный рост конкуренции, предприниматели сообщают о хороших условиях для ведения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министра, только 1% предпринимателей не сталкиваются с конкуренцией, 16% считают её низкой, 83% отмечают, что она находится на более высоком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также добавил, что по 35 показателям из 41 область достигла плановых значений, которые рассчитаны до 2022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