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министра строительства и ЖКХ Саратовской области Юлия Артемьева о реализации Национального плана развития конкуренции в сфере строительства и внедрении антимонопольного комплаенса в работе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2019,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доля участие бизнеса в общем объеме рынка жилищного строительства региона составляет 98%, 2% - приходится на унитарные предприятия. Ведомство намерено сохранить достигнутый результат и внести необходимые корректировки в случае изменения законодательства в сфере регулирования ГУПов и МУПов.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[video_1925]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