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 15 марта 2019 г. изменится порядок оценки заявок участников госзакупок по организации отдыха детей и их оздоровлению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2019, 14:33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Постановлением Правительства РФ от 28.02.2019 № 200 внесены изменения в Постановление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новым правилам, при осуществлении закупок, по результатам которых заключается контракт на оказание услуг по организации отдыха детей и их оздоровлению, значимость показателя «опыт участника по успешной поставке товара, выполнению работ, оказанию услуг сопоставимого характера и объема» устанавливается в размере не менее 45% значимости всех нестоимостных критериев оценки.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устанавливается закрытый перечень подпоказателей, по которым осуществляется проведение оценки заявок по указанному показателю, а именно: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общая стоимость исполненных контрактов (договоров) на оказание услуг по организации отдыха детей и их оздоровлению;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общее количество исполненных контрактов (договоров) на оказание услуг по организации отдыха детей и их оздоровлению;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наибольшая цена одного из исполненных контрактов (договоров) на оказание услуг по организации отдыха детей и их оздоровлению.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Указанные изменения вступают в силу с 15 марта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