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ФАС позволило снизить цены в два раза на запорно-пломбировочные устройства для конечных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2019, 17:09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суды трех инстанций подтвердили законность акта антимонопольной службы в деле о картельном соглашении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  ФАС России признала АО «ИПК «СТРАЖ», ООО «Транс-пломбир», ООО «СотекКомЦентр», ООО «ТД «КЗМИ» и ЗАО «ОЦВ» нарушившими Закон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Существование картеля привело к установлению и поддержанию цен на запорно-пломбировочные устройства, используемые при перевозках железнодорожным транспортом, а также разделу товарного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признала ЗАО «ОЦВ» нарушившим антимонопольное законодательство за координацию экономической деятельности этих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марта 2019 года Арбитражный суд Московского округа подтвердил законность решения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антимонопольного органа позволило снизить закупочные цены на запорно-пломбировочные устройства (ЗПУ) для конечных потребителей в два и более раза и стало причиной восстановления конкуренции на рынке ЗПУ. Фигуранты дела привлечены к административной ответственности», -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