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ФАС вместе с ОКЮР сделает сборник кейсов об интернет-платформах и их влиянии на экономику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2019, 16:26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усовершенствовать правовое регулирование в условиях цифровой трансформации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большое влияние на потребителей и экономику оказывают интернет-платформы, при этом имея совсем небольшую долю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особенностей анализа товарных рынков были обсуждены на сессии антимонопольного форума Объединения корпоративных юристов. В ней принял участие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антимонопольная служба и Ассоциация «Некоммерческое партнерство «Объединение Корпоративных Юристов» разработали проект разъяснений Президиума ФАС России «Об отдельных вопросах анализа состояния конкуренции». Дважды он уже был представлен на Методическом Совете ФАС и по итогам обсуждения проект утверждён.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создан в целях единообразного применения антимонопольного законодательства при проведении анализа состояния конкуренции. Он был доработан с учетом предложений и замечаний специалистов ведомства и экспертного сообщества. Проект дополняет ранее изданные разъяснения по вопросам применения антимонопольного законодательства с учетом обязательности проведения анализа состояния конкуренции при рассмотрении дел и должен применяться в совокупности с ними», </w:t>
      </w:r>
      <w:r>
        <w:t xml:space="preserve">– пояснил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трансформация позволила потребителю анализировать большое количество информации из открытых источников о товарных рынках и поставщиках услуг. И это происходит не в прямом взаимодействии, а в электронной форме, - </w:t>
      </w:r>
      <w:r>
        <w:t xml:space="preserve">отметил Артем Молчанов</w:t>
      </w:r>
      <w:r>
        <w:rPr>
          <w:i/>
        </w:rPr>
        <w:t xml:space="preserve">. - Потребители тщательно выбирают те или иные услуги и товары, а производители конкурируют за их внимание».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он указал, что разъяснения ФАС - этот гибкий инструмент реагирования и исправления ошибок, допущенных органами власти и хозсубъектами.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«Разъяснения помогут нам в борьбе за честную конкуренцию»,</w:t>
      </w:r>
      <w:r>
        <w:t xml:space="preserve"> - сообщил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