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картельные соглашения – одна из насущных проблем современной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этих проблем обсудили в Волгограде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прокуратуре Волгоградской области состоялось заседание межведомственной рабочей группы по противодействию правонарушениям в экономической и социальных сферах, в котором приняли участие начальник Управления по борьбе с картелями ФАС России Андрей Тенишев, начальник отдела организации взаимодействия с правоохранительными органами Управления по борьбе с картелями ФАС России Павел Ремесюк, врио руководителя Волгоградского УФАС России Анна Гаджиева, а также представители Следственного управления Следственного комитета России по Волгоградской области, Главного Управления МВД России по Волгоградской области, Управления Федеральной службы безопасности России по Волгоградской области, аппарата прокуратуры Волгоградской области и территориальные прокуроры.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заседания межведомственной рабочей группы вошли вопросы оперативного реагирования на нарушения законодательства Российской Федерации, связанные с заключением антиконкурентных соглашений, и совершенствования взаимодействия антимонопольных органов с заинтересованными федеральными органами исполнительной власти.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Тенишев отметил, что картель, как один из видов монополии, оказывает негативное влияние на рыночную экономику путем установки определенных цен на рынке, ограничения выпуска и качества продукции, препятствию конкуренции. По статистике ФАС России большая часть выявляемых картелей на территории РФ относится к сговорам на торгах, поскольку финансовый оборот в этой сфере ежегодно составляет около 25 трлн рублей от бюджетов всех уровней.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призвал участников рабочей группы активизировать деятельность в выявлении и пресечении картельных соглашений на территории Волгоградской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