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 об антимонопольном регулировании в сфере частных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2019, 15:06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начальника Контрольно-финансового управления ФАС России Наталия Исаева приняла участие в работе I Общероссийского форума руководителей частных охранных структур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Наталия Исаева обратила внимание на необходимость проведения анализа ситуации на рынках охранных услуг, а также подготовку системных предложений по созданию благоприятной конкурентной среды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ответила на ряд вопросов, касающихся реформирования профильного законодательства, недобросовестной конкуренции и демпинга при проведении госзакупок.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жесткого государственного контроля деятельности охранных структур предприятиям этой сферы необходимо консолидировать усилия в поиске путей решения проблем отрасли. Со своей стороны мы готовы оказать содействие в выявлении системных проблем в сфере охранных услуг и совместно с экспертным сообществом разработать предложения по устранению административных барьеров в этом секторе»,</w:t>
      </w:r>
      <w:r>
        <w:t xml:space="preserve"> - отметила представитель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сотрудники свыше 100 охранных предприятий из 45 субъектов Российской Федерации, представители федеральных органов власти и общественных организаций. В дискуссии, проходившей в формате открытого диалога, обсуждались перспективы развития частного охранного бизнеса в России, актуальные проблемы отрасли и возможные пути их решения.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