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признала Минсельхоз нарушившим антимонопольное законодательство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апреля 2019, 09:00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Министерство установило избыточные требования при проведении электронного аукциона на закупку вакцин против бешенства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России поступили материалы, содержащие информацию о признаках нарушения Минсельхозом России антимонопольного законодательства при проведении электронного аукциона на право заключения государственного контракта на поставку лекарственных средств для ветеринарного применения в целях обеспечения проведения противоэпизоотических мероприятий на территории Российской Федерации (вакцины против бешенства).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установила, что в документации об электронном аукционе, проведенном Минсельхозом России, содержалось требование к штамму возбудителя, используемому для изготовления вакцины, которое являлось избыточным и ограничило количество участников проводимой закупки.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рассмотрения дела Минсельхоз России внес изменения в документацию проводимых аукционов, исключив ограничивающее конкуренцию требование к закупаемому товару.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настоящее время рассматривается вопрос о привлечении должностного лица Минсельхоза России к административной ответственности»</w:t>
      </w:r>
      <w:r>
        <w:t xml:space="preserve">, - сообщил заместитель начальника Управления контроля агропромышленного комплекса Сергей Вершинин.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