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Чем характерны взаимоотношения на цифровых рынках?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состоялось обсуждение влияния цифровизации на экономику и антимонопольное регулирование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VI Московского юридического форума и XVI Кутафинских чтений антимонопольное ведомство совместно с кафедрой конкурентного права МГЮА им. О.Е. Кутафина провело научно-практическую конференцию «Развитие антимонопольного регулирования в цифровой экономике».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сообщил, что после принятия Указа Президента РФ об основных направлениях госполитики по развитию конкуренции вопрос об изменении антимонопольного регулирования с учетом влияния цифровой экономики получил закрепление на самом высоком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один из основных принципов государственной политики РФ по развитию и поддержке конкуренции. Он должен быть реализован через анализ действующего законодательства и подходов регулирования и понимания того, насколько сегодня правовой инструмент способен решать вопросы и проблемы, которые перед нами ставит современная экономика», </w:t>
      </w:r>
      <w:r>
        <w:t xml:space="preserve">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изменений и тех вызовов, которые стоят сегодня перед нами, мы должны понять, сможем ли мы антимонопольное регулирование, которое было создано в XIX и XX веке и развивалось как регулирование материальных рынков, применить к этим вопросам. Сможем ли мы этими инструментами регулировать тех, для кого даже вопросы государственных границ иногда не имеют никакого значения? Подвержена ли эта своеобразная сфера жизни сегодня государственному регулированию и контролю, который мы видим на традиционных рынках. Мы понимаем, что в большей степени нет. Те инструменты оценки рыночной власти, которые используются традиционно, могут здесь не срабатывать. Это заставляет нас по-новому взглянуть на вопросы совершенствования конкурентного права», </w:t>
      </w:r>
      <w:r>
        <w:t xml:space="preserve">- подчеркнул начальник Правового управления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"пятом антимонопольным пакете", который был доработан по итогам обсуждения с бизнес-сообществом, российскими компаниями информационно-коммуникационного сектора. Артем Молчанов также указал, что законопроект в целом получил одобрение Правительственной комиссии по цифровой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высказал идею и об изменении отраслевого законодательства с учетом поправок в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«Нельзя остановиться на процессе подготовки внесения тех предложений, которые должны регулировать рынок. Необходимо задуматься о том, что параллельные процессы должны сопровождаться изменениями в отраслевое законодательство. Нужно, чтобы в нем появлялись новые термины и определения, которые нам дает новая экономическая реальность. Возможно, мы можем выступить драйвером и показать, что такие определения должны появиться в Гражданском кодексе, в законодательстве об информации и информационных технологиях, и тогда будет общий прогресс», </w:t>
      </w:r>
      <w:r>
        <w:t xml:space="preserve">- пояснил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приняла участие начальник Управления регулирования связи и информационных технологий ФАС России Елена Заева. По её словам, взаимоотношения на цифровых рынках меняются намного быстрее, чем на традиционных, т.к. меньше барьеров для входа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экономическом анализе, она сообщила, что ФАС будет анализировать рынки цифровых платформ, учитывая важность и полезность их функционирования для всех потребителей, а также взаимозаменяемость.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Елена Заева предложила юридическому сообществу при выстраивании позиции относительно экономических подходов к анализу товарных рынков смотреть не только на юридическую терминологию, но и учитывать те реалии жизни, в которых функционирует современная экономика.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