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мы наблюдаем закат правового классического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апреля 2019, 12:45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Необходимость изменения антимонопольного законодательства в цифровую эпоху обсуждали в Высшей школе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апреля 2019 года в рамках XX Апрельской международной научной конференции по проблемам развития экономики и общества, проводимой Национальным исследовательским университетом «Высшая школа экономики», состоялось пленарное заседание «Правовое регулирование цифровой экономики».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Статс-секретарь – заместитель руководителя ФАС России Андрей Цариковский в своем выступлении рассказал о необходимости изменения правового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Когда говорят об антимонопольном регулировании в цифровой сфере, говорят о контроле цифровых гигантов, но на самом деле проблематика гораздо шире</w:t>
      </w:r>
      <w:r>
        <w:t xml:space="preserve">, - отметил он. -  </w:t>
      </w:r>
      <w:r>
        <w:rPr>
          <w:i/>
        </w:rPr>
        <w:t xml:space="preserve">Нам придётся менять и законодательство, и базовые понятия</w:t>
      </w:r>
      <w:r>
        <w:t xml:space="preserve">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Сейчас мы вынуждены пользоваться теми правовыми инструментами, которые есть, но их недостаточно</w:t>
      </w:r>
      <w:r>
        <w:t xml:space="preserve">», - добавил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подчеркнул, что абсолютно меняются понятия рынка, например, понятие доминирования: «</w:t>
      </w:r>
      <w:r>
        <w:rPr>
          <w:i/>
        </w:rPr>
        <w:t xml:space="preserve">Чикагская модель определения доминирования безнадежно устарела. Сегодня в цифровой сфере доминантой может быть совсем не тот, кто имеет большую долю рынка»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об особенностях цифровых рынков, Андрей Цариковский обратил внимание участников мероприятия, что некоторые продукты цифровой экономики возникают и уходят гораздо быстрее, чем можно успеть их описать.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Антимонопольное регулирование - прямая производная от экономики. Меняется она, меняемся и мы</w:t>
      </w:r>
      <w:r>
        <w:t xml:space="preserve">», - подытожил свое выступление заместитель руководителя антимонопольной службы и выразил надежду на поддержку юридического сообщества по вопросу внесения законодательных изменений.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[photo_1219]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