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ЭКОТЕКС более чем на 250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2019, 15:34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Выпуская БАД, компания копировала упаковку лекарственного средства с похожим названием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апреля 2019 года ФАС России наложила штрафы[1] на ООО «ЭКОТЕКС» за недобросовестную конкуренцию и его генерального директора в размере 250 тысяч рублей и 12 тысяч рублей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в мае 2018 года,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
        </w:t>
        </w:r>
      </w:hyperlink>
      <w:r>
        <w:t xml:space="preserve"> действия ООО «ЭКОТЕКС» по реализации биологически активных добавок к пище (БАД) «Кальций Д3» нарушающими Закон о защите конкуренции[2].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Внешний вид упаковки БАДа был сходен до степени смешения с внешним видом лекарственного препарата «Кальций Д3 Никомед» производства ООО «Такеда Фармасьютикалс» в старом дизайне, что противоречило требованиям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Причиной к возбуждению дела послужило обращение гражданина РФ в ФАС России, в котором он сообщил, что приобрел БАД, спутав его с лекарственным препаратом «Кальций Д3 Никомед».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ФАС России выдала ООО «ЭКОТЕКС» предписание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В соответствии с частью 1 статьи 14.33 КоАП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Статья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01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