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публикует индикативный тариф на транспортировку нефти для различных районов добычи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2019, 17:38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Показатели размещены на сайте антимонопольной службы в 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«Индикативный тариф на транспортировку нефти»
        </w:t>
        </w:r>
      </w:hyperlink>
      <w:r>
        <w:br/>
      </w:r>
      <w:r>
        <w:t xml:space="preserve">
 </w:t>
      </w:r>
      <w:r>
        <w:br/>
      </w:r>
      <w:r>
        <w:t xml:space="preserve">
В соответствии с пунктом 3 статьи 333.49 Налогового кодекса Российской Федерации на Федеральную антимонопольную службу возложена обязанность по опубликованию индикативного тарифа на транспортировку нефти не позднее 15-го числа месяца, следующего за прошедшим кварталом.</w:t>
      </w:r>
      <w:r>
        <w:br/>
      </w:r>
      <w:r>
        <w:t xml:space="preserve">
  </w:t>
      </w:r>
      <w:r>
        <w:br/>
      </w:r>
      <w:r>
        <w:t xml:space="preserve">
Эти данные необходимы для определения расчетных расходов по добыче углеводородного сырья на участке недр в рамках налога на дополнительный доход.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indikativnyj-tarif-na-transportirovku-nefti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