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Эксперты усмотрели признаки нарушения со стороны Черкизовского мясоперерабатывающего завода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октября 2016, 14:21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Элементы упаковки мясной продукции для запекания от "Черкизово" оказались схожи с элементами упаковки такого же продукта у его конкурента - АПХ "Мираторг", который и пожаловался в антимонопольный орган.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октября 2016 года в Федеральной антимонопольной службе состоялось совместное заседание Экспертного совета по применению законодательства о рекламе и Экспертного совета по применению антимонопольного законодательства в части недобросовестной конкуренции (НДК).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Первой эксперты рассмотрели рекламу шампуня «Head&amp;Shoulders», где признаки нарушения выразились в использовании изображения российского флага. Большинство экспертов проголосовало за то, что реклама не нарушила этические нормы в аспекте требований части 6 статьи 5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Далее рассматривалась рекламная кампания ООО «Т2 Мобайл» на предмет наличия признаков недобросовестной конкуренции. Сомнения экспертов вызвал слоган рекламной кампании «Честно дешевле», однако в ходе обсуждения, эксперты пришли к выводу, что признаки нарушения отсутствуют.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завершение повестки дня анализу экспертного сообщества подверглись действия ОАО «Черкизовский мясоперерабатывающий завод». Большинство экспертов усмотрели признаки недобросовестной конкуренции со стороны завода.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Протокол заседания Экспертных советов будет размещен на сайте в разделе Экспертные советы. Протоколы.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