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возбудила дело в отношении крупнейших российских сервисов по поиску работы HeadHunter, Superjob и Rabota.ru</w:t>
      </w:r>
    </w:p>
    <w:p xmlns:w="http://schemas.openxmlformats.org/wordprocessingml/2006/main" xmlns:pkg="http://schemas.microsoft.com/office/2006/xmlPackage" xmlns:str="http://exslt.org/strings" xmlns:fn="http://www.w3.org/2005/xpath-functions">
      <w:r>
        <w:t xml:space="preserve">17 апреля 2019, 19:27</w:t>
      </w:r>
    </w:p>
    <w:p xmlns:w="http://schemas.openxmlformats.org/wordprocessingml/2006/main" xmlns:pkg="http://schemas.microsoft.com/office/2006/xmlPackage" xmlns:str="http://exslt.org/strings" xmlns:fn="http://www.w3.org/2005/xpath-functions">
      <w:pPr>
        <w:jc w:val="both"/>
      </w:pPr>
      <w:r>
        <w:rPr>
          <w:i/>
        </w:rPr>
        <w:t xml:space="preserve">Эти компании создавали препятствия доступу на товарный рынок хозяйствующим субъектам, предоставляющим программное обеспечение по автоматизированному подбору персонала</w:t>
      </w:r>
    </w:p>
    <w:p xmlns:w="http://schemas.openxmlformats.org/wordprocessingml/2006/main" xmlns:pkg="http://schemas.microsoft.com/office/2006/xmlPackage" xmlns:str="http://exslt.org/strings" xmlns:fn="http://www.w3.org/2005/xpath-functions">
      <w:pPr>
        <w:jc w:val="both"/>
      </w:pPr>
      <w:r>
        <w:t xml:space="preserve">Основанием для проведения расследования послужило заявление хозяйствующего субъекта, разработчика сервиса по автоматизированному подбору персонала. Клиенты сервиса, в числе которых работодатели, кадровые агентства, столкнулись с проблемами при работе с одним из сервисов по поиску работы. Этот ресурс по поиску работы, ссылаясь на свои условия использования сервиса, начал блокировать учетные записи работодателей, использующих сторонние сервисы по автоматизированному подбору персонала при работе с сервисом по поиску работы.</w:t>
      </w:r>
      <w:r>
        <w:br/>
      </w:r>
      <w:r>
        <w:br/>
      </w:r>
      <w:r>
        <w:t xml:space="preserve">
ФАС России установила, что условия использования сервисов hh.ru (ООО «Хэдхантер»), rabota.ru (ООО «РДВ-Софт») и superjob.ru (ООО «Суперджоб») содержат положения, запрещающие использование программного обеспечения по автоматизированному подбору персонала при работе с этими сервисами.</w:t>
      </w:r>
      <w:r>
        <w:br/>
      </w:r>
      <w:r>
        <w:br/>
      </w:r>
      <w:r>
        <w:t xml:space="preserve">
При этом ресурсы занимают коллективное доминирующее положение на товарном рынке услуг по обеспечению информационного взаимодействия соискателей, работодателей и кадровых агентств в информационно-телекоммуникационной сети «Интернет».</w:t>
      </w:r>
      <w:r>
        <w:br/>
      </w:r>
      <w:r>
        <w:br/>
      </w:r>
      <w:r>
        <w:t xml:space="preserve">
Также антимонопольное ведомство выявило факты блокировки пользователей сервисов по поиску работы в случае использования ими программного обеспечения по автоматизированному подбору персонала сторонних разработчиков.</w:t>
      </w:r>
      <w:r>
        <w:br/>
      </w:r>
      <w:r>
        <w:br/>
      </w:r>
      <w:r>
        <w:t xml:space="preserve">
Эти действия  ООО «Хэдхантер», ООО «РДВ-Софт» и ООО «Суперджоб», связанные с понуждением клиентов сервисов по поиску работы отказываться от услуг компаний, предоставляющих программное обеспечение по автоматизированному подбору персонала, могут привести к ограничению доступа хозяйствующих субъектов, предоставляющих программное обеспечение по автоматизированному подбору персонала, на товарный рынок услуг по обеспечению информационного взаимодействия соискателей, работодателей и кадровых агентств в информационно-телекоммуникационной сети «Интернет».</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br/>
      </w:r>
      <w:r>
        <w:t xml:space="preserve">
 </w:t>
      </w:r>
    </w:p>
    <w:p xmlns:w="http://schemas.openxmlformats.org/wordprocessingml/2006/main" xmlns:pkg="http://schemas.microsoft.com/office/2006/xmlPackage" xmlns:str="http://exslt.org/strings" xmlns:fn="http://www.w3.org/2005/xpath-functions">
      <w:pPr>
        <w:jc w:val="both"/>
      </w:pPr>
      <w:r>
        <w:rPr>
          <w:i/>
        </w:rPr>
        <w:t xml:space="preserve">* Справочно.</w:t>
      </w:r>
      <w:r>
        <w:br/>
      </w:r>
      <w:r>
        <w:br/>
      </w:r>
      <w:r>
        <w:t xml:space="preserve">
Согласно пункту 9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создание препятствий доступу на товарный рынок или выходу из товарного рынка другим хозяйствующим субъектам.</w:t>
      </w:r>
      <w:r>
        <w:br/>
      </w:r>
      <w:r>
        <w:br/>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