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Олеся Мильчакова: Несмотря на внешнюю политическую обстановку иностранные инвесторы заинтересованы в российских обществах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2019, 10:08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практике согласования сделок иностранных инвесторов рассказала представитель ФАС на конференции Право.ру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апреля 2019 года начальник Управления контроля иностранных инвестиций ФАС России Олеся Мильчакова приняла участие в конференции «M &amp; A: актуальные правовые вопросы».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обратила внимание участников, что под действие Закона № 57-ФЗ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подпадает 46 видов деятельности, вне зависимости от стоимости активов или выручки приобретателя по сделке и стратегического общества, в том числе виды деятельности, являющиеся частью комплекса технологических и производственных процессов, в совокупности составляющих стратегический вид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«Перечень стратегических видов деятельности, перечисленных в Законе № 57-ФЗ, является исчерпывающим. Однако в отдельных случаях мы можем рассматривать в качестве стратегического виды деятельности, не являющиеся таковыми напрямую, но входящие в состав технологических процессов – к примеру, деятельность по оказанию нефтесервисных услуг является составной частью деятельности по добыче нефти, таким образом, ФАС также относит ее к стратегическим»</w:t>
      </w:r>
      <w:r>
        <w:t xml:space="preserve">, - сказала Олеся Мичалькова.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отметила, что в соответствии с Законом № 57-ФЗ иностранные компании обязаны раскрывать информацию о своих контролирующих лицах, бенефициарах и выгодоприобретателях антимонопольному органу. В противном случае законом установлен запрет на совершение сделок, влекущих установление контроля над стратегическим обществом со стороны иностранного государства или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слов представителя ФАС, согласие Правительственной комиссии по контролю за осуществлением иностранных инвестиций в Российской Федерации можно условно разделить на предварительное и последующее. Первым согласовывается установление контроля иностранного инвестора над стратегическим обществом и (или) приобретение имущества, стоимость которого составляет 25% и более % балансовой стоимости основных производственных средств стратегического общества. Вторым Правкомиссия согласовывает установление контроля, например, в связи с фактически произошедшим изменением соотношения голосов на общем собрании акционеров или приобретением иного гражданства.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«Некоторые граждане Российской Федерации в силу определенных обстоятельств прибегают к тому, чтобы получить иное гражданство. В этом случае они приобретают статус иностранного инвестора. Если гражданин России, контролирующий стратегическое общество, приобретает впоследствии иное гражданство и получает таким образом статус иностранного инвестора, ему следует в течение трех месяцев со дня получения иного гражданства подать ходатайство в ФАС России, чтобы вопрос о согласовании установления контроля над стратегическим обществом мог быть вынесен на Правкомиссию. В настоящее время подготовлены поправки в Закон № 57-ФЗ, где эта норма будет законодательно детализирована»,</w:t>
      </w:r>
      <w:r>
        <w:t xml:space="preserve"> - прокомментировала начальник Управления контроля иностранных инвестиций.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Олеся Мильчакова подчеркнула, что одобрение Правкомиссией сделки с возложением на иностранного инвестора обязательств действует как защита российских обществ от рисков давления санкций. Кроме безусловных обязательств существуют еще и дополнительно обсуждаемые условия, к примеру: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Продолжать осуществлять деятельность в интересах российских компаний, с которыми у стратегического общества заключены договоры до совершения сделки иностранного инвестора;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Не снижать объемы производства (поставок) товаров, работ, услуг, при наличии экономической и технологической возможности и другие.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случае невозможности выполнения указанных обязательств, в том числе в силу введения санкций, Правкомиссия вправе возложить на компанию обязательство вернуть приобретенные акции или имущество продавцу по сделке, либо передать их самому обществу или третьему лицу, согласованному с ФАС России»</w:t>
      </w:r>
      <w:r>
        <w:t xml:space="preserve">, - заявила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Олеся Мильчакова также сообщила, что сделки, совершенные с нарушением Закона № 57-ФЗ, признаются ничтожными, и суды по иску антимонопольного органа применяют последствия недействительности такой сделки. В числе недавних примеров можно назвать дела по ООО «Братская рыба», ООО «Амурмедь», АО «Порт Пермь».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[photo_1228]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Сделки иностранных инвесторов в отношении российских компаний также регламентируются Законом № 160-ФЗ, в соответствии с которым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иностранному инвестору (который является иностранным государством, международной организацией или организацией, находящейся под контролем указанных субъектов) необходимо перед совершением сделки подать ходатайство в антимонопольный орган в случае, если в результате такой сделки он приобретет более 25% акций (долей) российского нестратегического общества или иную возможность блокировать решения органов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общество - не стратегическое, то ходатайство возвращается заявителю и не выносится на Правкомиссию. В июле 2017 года появилась новая норма правового регулирования – по решению Председателя Правительственной комиссии любая сделка иностранного инвестора в отношении любого российского общества может быть вынесена на предварительное рассмотрение Правкомиссии. ФАС России, как проконкурентный орган, считает, что иностранные инвестиции – благо для российской экономики, поэтому статья 6 Закона № 160-ФЗ – норма не массового, а «эксклюзивного» применения»</w:t>
      </w:r>
      <w:r>
        <w:t xml:space="preserve">, - заявила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Олеся Мильчакова привела также статистику рассмотрения ходатайств по обоим законам и ответила на вопросы участников конференции.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результатам 2018 года сумма иностранных инвестиций в российские хозяйственные общества по сделкам, одобренным Правительственной комиссией, составила порядка 630 миллиардов рублей (сумма сделок и объем инвестиций в соответствии с бизнес-планами по развитию обществ), что на 40 % выше показателей 2017 года. Мы обращаем внимание на этот показатель, который говорит о том, что несмотря на санкционное давление и внешнюю политическую обстановку иностранные инвесторы заинтересованы в российских обществах», </w:t>
      </w:r>
      <w:r>
        <w:t xml:space="preserve">- заключила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от 29.04.2008 № 57-ФЗ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Статья 6 Федерального закона от 09.07.1999 № 160-ФЗ «Об иностранных инвестициях в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