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«Почта России» ограничила возможность оплаты пересылки уведомлений марками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2019, 14:28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Предприятию выдано предупреждение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усмотрело в действиях организации признаки нарушения антимонопольного законодательства, которые выразились в том, что ФГУП «Почта России» своим приказом ввело с января 2019 года ограничение по расчету за предоставление услуги по пересылке уведомлений о вручении внутренних регистрируемых почтовых отправлений только денежными средствами, исключив возможность оплаты марками.</w:t>
      </w:r>
      <w:r>
        <w:br/>
      </w:r>
      <w:r>
        <w:br/>
      </w:r>
      <w:r>
        <w:t xml:space="preserve">
Согласно предупреждению компания должна исключить из этого приказа абзац, которым введено ограничение возможности оплаты услуг марками, а также признать недействующим другой приказ, которым устанавливается переходный период по способу оплаты уведомлений о вручении внутренних регистрируемых почтовых отправлений.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