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судебной практики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размещения госзаказа ФАС России Анастасия Добрынина с обзором судебной практики за январь-март 2019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[video_2033]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