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Олеся Мильчакова: Правовая определенность влияет на благоприятный инвестиционный климат в стране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2019, 10:32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Минюст России зарегистрировал Административный регламент ФАС по рассмотрению уведомлений иностранных инвесторов в отношении российских стратегических обществ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Законом № 57-ФЗ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предусмотрена обязанность иностранных инвесторов или группы лиц с участием иностранного инвестора подать в ФАС России уведомление о приобретении пяти и более процентов акций (долей), составляющих уставные капиталы хозяйственных обществ, имеющих стратегическое значение для обеспечения обороны страны и безопасности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данном случае речь идет, прежде всего, о сделках, не влекущих установление контроля иностранных инвесторов над российским стратегическим обществом, а также о совершенных сделках по приобретению контроля над стратегом, решение о предварительном согласовании которых ранее было принято Правкомиссией по контролю за осуществлением иностранных инвестиций в Российской Федерации»</w:t>
      </w:r>
      <w:r>
        <w:t xml:space="preserve">, - уточнила начальник Управления контроля иностранных инвестиций ФАС России Олеся Мильчакова.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Административный регламент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устанавливает порядок действий должностных лиц антимонопольного органа при поступлении уведомлений иностранных инвесторов и предельные сроки предоставления государственной услуги по рассмотрению уведомлений. Кроме того, регламент устанавливает исчерпывающий перечень документов, которые заявитель обязан представить в составе уведомления.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Государственную услугу ФАС России предоставляет без взимания пошлины или иной платы. Срок рассмотрения уведомления составляет 30 дней при условии предоставления полного пакета необходимых документов.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 № 57-ФЗ предусматривает довольно серьезные последствия за нарушения порядка уведомления ФАС России о приобретении иностранным инвестором акций или долей в российском стратегическом обществе – это лишение права голоса на общем собрании акционеров. В связи с этим, важной задачей для нас является детальное и подробное описание правил подачи уведомлений, поскольку правовая определенность для иностранных инвесторов напрямую влияет на благоприятный инвестиционный климат в стране»</w:t>
      </w:r>
      <w:r>
        <w:t xml:space="preserve">, - прокомментировала Олеся Мильчакова.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документом можно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от 29.04.2008 № 57-ФЗ.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Федеральной антимонопольной службы от 27.03.2019 № 382/19 "Об утверждении административного регламента Федеральной антимонопольной службы по предоставлению государственной услуги по рассмотрению уведомлений о приобретении иностранным инвестором или группой лиц, в которую входит иностранный инвестор, пяти и более процентов акций (долей), составляющих уставные капиталы хозяйственных обществ, имеющих стратегическое значение для обеспечения обороны страны и безопасности государства, а также о совершении сделок, иных действий, подлежащих предварительному согласованию" (Зарегистрирован 26.04.2019 № 54532)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90429002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